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B75E" w14:textId="4D62705B" w:rsidR="006D6F70" w:rsidRPr="006D6F70" w:rsidRDefault="003348EC" w:rsidP="006D6F70">
      <w:pPr>
        <w:pStyle w:val="EMIntroPara"/>
        <w:tabs>
          <w:tab w:val="left" w:pos="10348"/>
        </w:tabs>
        <w:spacing w:line="276" w:lineRule="auto"/>
        <w:ind w:left="851" w:right="851"/>
        <w:jc w:val="center"/>
        <w:rPr>
          <w:rFonts w:cs="font466"/>
          <w:color w:val="5C8193"/>
          <w:sz w:val="32"/>
          <w:szCs w:val="32"/>
          <w:lang w:val="en-US"/>
        </w:rPr>
      </w:pPr>
      <w:bookmarkStart w:id="0" w:name="_Hlk26963356"/>
      <w:r>
        <w:rPr>
          <w:rFonts w:cs="font466"/>
          <w:color w:val="5C8193"/>
          <w:sz w:val="32"/>
          <w:szCs w:val="32"/>
          <w:lang w:val="en-US"/>
        </w:rPr>
        <w:t xml:space="preserve">MYTILINEOS’ Chairman &amp; </w:t>
      </w:r>
      <w:r w:rsidR="00014BF3">
        <w:rPr>
          <w:rFonts w:cs="font466"/>
          <w:color w:val="5C8193"/>
          <w:sz w:val="32"/>
          <w:szCs w:val="32"/>
          <w:lang w:val="en-US"/>
        </w:rPr>
        <w:t xml:space="preserve">CEO Evangelos Mytilineos elected new President of Eurometaux </w:t>
      </w:r>
    </w:p>
    <w:p w14:paraId="57C867C7" w14:textId="580281A3" w:rsidR="00014BF3" w:rsidRDefault="00E15FB9" w:rsidP="0099676B">
      <w:pPr>
        <w:spacing w:line="276" w:lineRule="auto"/>
        <w:ind w:left="567" w:right="426"/>
        <w:jc w:val="both"/>
        <w:rPr>
          <w:szCs w:val="20"/>
          <w:lang w:val="en-US"/>
        </w:rPr>
      </w:pPr>
      <w:bookmarkStart w:id="1" w:name="_Hlk34312478"/>
      <w:r w:rsidRPr="00014BF3">
        <w:rPr>
          <w:szCs w:val="20"/>
          <w:lang w:val="en-US"/>
        </w:rPr>
        <w:t xml:space="preserve">Brussels, </w:t>
      </w:r>
      <w:r w:rsidR="00014BF3" w:rsidRPr="00014BF3">
        <w:rPr>
          <w:szCs w:val="20"/>
          <w:lang w:val="en-US"/>
        </w:rPr>
        <w:t>13 October 2022: Evangelos Mytilineos, CEO of</w:t>
      </w:r>
      <w:r w:rsidR="00014BF3">
        <w:rPr>
          <w:szCs w:val="20"/>
          <w:lang w:val="en-US"/>
        </w:rPr>
        <w:t xml:space="preserve"> Greek </w:t>
      </w:r>
      <w:r w:rsidR="00014BF3" w:rsidRPr="00A63872">
        <w:rPr>
          <w:szCs w:val="20"/>
          <w:lang w:val="en-US"/>
        </w:rPr>
        <w:t>aluminium</w:t>
      </w:r>
      <w:r w:rsidR="00014BF3">
        <w:rPr>
          <w:szCs w:val="20"/>
          <w:lang w:val="en-US"/>
        </w:rPr>
        <w:t xml:space="preserve"> and </w:t>
      </w:r>
      <w:r w:rsidR="00DA407D">
        <w:rPr>
          <w:szCs w:val="20"/>
          <w:lang w:val="en-US"/>
        </w:rPr>
        <w:t xml:space="preserve">energy </w:t>
      </w:r>
      <w:r w:rsidR="00014BF3">
        <w:rPr>
          <w:szCs w:val="20"/>
          <w:lang w:val="en-US"/>
        </w:rPr>
        <w:t xml:space="preserve">company </w:t>
      </w:r>
      <w:r w:rsidR="00DA407D">
        <w:rPr>
          <w:szCs w:val="20"/>
          <w:lang w:val="en-US"/>
        </w:rPr>
        <w:t>MYTILINEOS</w:t>
      </w:r>
      <w:r w:rsidR="00014BF3">
        <w:rPr>
          <w:szCs w:val="20"/>
          <w:lang w:val="en-US"/>
        </w:rPr>
        <w:t xml:space="preserve">, was elected President of Eurometaux (Europe’s metals association) at the association’s General Assembly. He succeeds Mikael Staffas, CEO of Boliden, who has held this post since October 2018. </w:t>
      </w:r>
    </w:p>
    <w:p w14:paraId="1E4B2031" w14:textId="4C823358" w:rsidR="00014BF3" w:rsidRDefault="00014BF3" w:rsidP="0099676B">
      <w:pPr>
        <w:spacing w:line="276" w:lineRule="auto"/>
        <w:ind w:left="567" w:right="426"/>
        <w:jc w:val="both"/>
        <w:rPr>
          <w:szCs w:val="20"/>
          <w:lang w:val="en-US"/>
        </w:rPr>
      </w:pPr>
      <w:r>
        <w:rPr>
          <w:szCs w:val="20"/>
          <w:lang w:val="en-US"/>
        </w:rPr>
        <w:t xml:space="preserve">Guy </w:t>
      </w:r>
      <w:proofErr w:type="spellStart"/>
      <w:r>
        <w:rPr>
          <w:szCs w:val="20"/>
          <w:lang w:val="en-US"/>
        </w:rPr>
        <w:t>Thiran</w:t>
      </w:r>
      <w:proofErr w:type="spellEnd"/>
      <w:r>
        <w:rPr>
          <w:szCs w:val="20"/>
          <w:lang w:val="en-US"/>
        </w:rPr>
        <w:t xml:space="preserve">, </w:t>
      </w:r>
      <w:proofErr w:type="spellStart"/>
      <w:r>
        <w:rPr>
          <w:szCs w:val="20"/>
          <w:lang w:val="en-US"/>
        </w:rPr>
        <w:t>Eurometaux’s</w:t>
      </w:r>
      <w:proofErr w:type="spellEnd"/>
      <w:r>
        <w:rPr>
          <w:szCs w:val="20"/>
          <w:lang w:val="en-US"/>
        </w:rPr>
        <w:t xml:space="preserve"> Director General, commented: “I am thrilled to welcome Evangelos Mytilineos as our new President. His rich experience in the aluminium and energy sectors makes him exceptionally well placed to lead our industry through today’s unprecedented energy crisis. At a time when Europe commits to improving its strategic autonomy for the metals and minerals required in the energy transition, it’s fitting that we will be headed by a real industrial leader with full supply chain operations from the mine to product.  </w:t>
      </w:r>
    </w:p>
    <w:p w14:paraId="1A14BD0D" w14:textId="1600A64D" w:rsidR="00014BF3" w:rsidRDefault="00014BF3" w:rsidP="0099676B">
      <w:pPr>
        <w:spacing w:line="276" w:lineRule="auto"/>
        <w:ind w:left="567" w:right="426"/>
        <w:jc w:val="both"/>
        <w:rPr>
          <w:szCs w:val="20"/>
          <w:lang w:val="en-US"/>
        </w:rPr>
      </w:pPr>
      <w:r>
        <w:rPr>
          <w:szCs w:val="20"/>
          <w:lang w:val="en-US"/>
        </w:rPr>
        <w:t xml:space="preserve">“At the same time, we thank Mikael Staffas for his excellent leadership over the past four years. Under his Presidency, Europe’s raw materials security has risen right to the top of the EU’s political agenda. Mikael has led by example to show that high sustainability standards will be our industry’s global differentiator, and tirelessly emphasized the need for joined-up EU policies to ensure competitiveness”. </w:t>
      </w:r>
    </w:p>
    <w:p w14:paraId="2D0480CD" w14:textId="237B4D7B" w:rsidR="000E117F" w:rsidRPr="004C6578" w:rsidRDefault="00014BF3" w:rsidP="00F45218">
      <w:pPr>
        <w:spacing w:line="276" w:lineRule="auto"/>
        <w:ind w:left="567" w:right="426"/>
        <w:jc w:val="both"/>
        <w:rPr>
          <w:szCs w:val="20"/>
          <w:lang w:val="en-US"/>
        </w:rPr>
      </w:pPr>
      <w:r>
        <w:rPr>
          <w:szCs w:val="20"/>
          <w:lang w:val="en-US"/>
        </w:rPr>
        <w:t>Evangelos Myt</w:t>
      </w:r>
      <w:r w:rsidR="007F792C">
        <w:rPr>
          <w:szCs w:val="20"/>
          <w:lang w:val="en-US"/>
        </w:rPr>
        <w:t>i</w:t>
      </w:r>
      <w:r>
        <w:rPr>
          <w:szCs w:val="20"/>
          <w:lang w:val="en-US"/>
        </w:rPr>
        <w:t xml:space="preserve">lineos, </w:t>
      </w:r>
      <w:r w:rsidR="00DA407D">
        <w:rPr>
          <w:szCs w:val="20"/>
          <w:lang w:val="en-US"/>
        </w:rPr>
        <w:t xml:space="preserve">MYTILINEOS’ Chairman &amp; </w:t>
      </w:r>
      <w:r>
        <w:rPr>
          <w:szCs w:val="20"/>
          <w:lang w:val="en-US"/>
        </w:rPr>
        <w:t>CEO, commented</w:t>
      </w:r>
      <w:r w:rsidRPr="004C6578">
        <w:rPr>
          <w:szCs w:val="20"/>
          <w:lang w:val="en-US"/>
        </w:rPr>
        <w:t xml:space="preserve">: </w:t>
      </w:r>
      <w:r w:rsidR="00DA407D" w:rsidRPr="004C6578">
        <w:rPr>
          <w:szCs w:val="20"/>
          <w:lang w:val="en-US"/>
        </w:rPr>
        <w:t xml:space="preserve">“I am honored to be elected as President of Eurometaux, during a crucial period both for Europe and for our industries. </w:t>
      </w:r>
      <w:r w:rsidR="000E117F" w:rsidRPr="004C6578">
        <w:rPr>
          <w:szCs w:val="20"/>
          <w:lang w:val="en-US"/>
        </w:rPr>
        <w:t>The next two years will be critical not only for the future of the non-ferrous metals industry, but for the European economy as well. Our top priority will be to push for adequate and globally competitive energy costs for all. This is fundamental to securing jobs, social stability, and economic growth around Europe”</w:t>
      </w:r>
    </w:p>
    <w:p w14:paraId="49A95CA2" w14:textId="5B541D35" w:rsidR="00350874" w:rsidRPr="004C6578" w:rsidRDefault="000E117F" w:rsidP="000E117F">
      <w:pPr>
        <w:spacing w:line="276" w:lineRule="auto"/>
        <w:ind w:left="567" w:right="426"/>
        <w:jc w:val="both"/>
        <w:rPr>
          <w:szCs w:val="20"/>
          <w:lang w:val="en-US"/>
        </w:rPr>
      </w:pPr>
      <w:r w:rsidRPr="004C6578">
        <w:rPr>
          <w:szCs w:val="20"/>
          <w:lang w:val="en-US"/>
        </w:rPr>
        <w:t>“</w:t>
      </w:r>
      <w:r w:rsidR="00DA407D" w:rsidRPr="004C6578">
        <w:rPr>
          <w:szCs w:val="20"/>
          <w:lang w:val="en-US"/>
        </w:rPr>
        <w:t>We will work hard; I’m determined to put in personal effort, and I’m sure I can rely on the entire Eurometaux team and our members, for us to succeed in our common goals. My intention, as newly elected President, is to reach out to policy makers and work for immediate and efficient actions.</w:t>
      </w:r>
      <w:r w:rsidRPr="004C6578">
        <w:rPr>
          <w:szCs w:val="20"/>
          <w:lang w:val="en-US"/>
        </w:rPr>
        <w:t xml:space="preserve"> And in line with </w:t>
      </w:r>
      <w:proofErr w:type="spellStart"/>
      <w:r w:rsidRPr="004C6578">
        <w:rPr>
          <w:szCs w:val="20"/>
          <w:lang w:val="en-US"/>
        </w:rPr>
        <w:t>Eurometaux’s</w:t>
      </w:r>
      <w:proofErr w:type="spellEnd"/>
      <w:r w:rsidRPr="004C6578">
        <w:rPr>
          <w:szCs w:val="20"/>
          <w:lang w:val="en-US"/>
        </w:rPr>
        <w:t xml:space="preserve"> track record, we’ll always bring concrete proposals to the table for solving the problems we </w:t>
      </w:r>
      <w:r w:rsidR="004C6578">
        <w:rPr>
          <w:szCs w:val="20"/>
          <w:lang w:val="en-US"/>
        </w:rPr>
        <w:t>face</w:t>
      </w:r>
      <w:r w:rsidRPr="004C6578">
        <w:rPr>
          <w:szCs w:val="20"/>
          <w:lang w:val="en-US"/>
        </w:rPr>
        <w:t xml:space="preserve">, </w:t>
      </w:r>
      <w:r w:rsidR="00DA407D" w:rsidRPr="004C6578">
        <w:rPr>
          <w:szCs w:val="20"/>
          <w:lang w:val="en-US"/>
        </w:rPr>
        <w:t>that will help revive our industry and ensure our global competitiveness</w:t>
      </w:r>
      <w:r w:rsidR="004C6578">
        <w:rPr>
          <w:szCs w:val="20"/>
          <w:lang w:val="en-US"/>
        </w:rPr>
        <w:t xml:space="preserve"> contributing to the EU’s climate agenda</w:t>
      </w:r>
      <w:r w:rsidR="00DA407D" w:rsidRPr="004C6578">
        <w:rPr>
          <w:szCs w:val="20"/>
          <w:lang w:val="en-US"/>
        </w:rPr>
        <w:t>”</w:t>
      </w:r>
      <w:r w:rsidR="004C6578">
        <w:rPr>
          <w:szCs w:val="20"/>
          <w:lang w:val="en-US"/>
        </w:rPr>
        <w:t xml:space="preserve">. </w:t>
      </w:r>
    </w:p>
    <w:p w14:paraId="625D3DDF" w14:textId="72C0210B" w:rsidR="000E117F" w:rsidRDefault="000E117F" w:rsidP="000E117F">
      <w:pPr>
        <w:spacing w:line="276" w:lineRule="auto"/>
        <w:ind w:left="567" w:right="426"/>
        <w:jc w:val="both"/>
        <w:rPr>
          <w:szCs w:val="20"/>
          <w:lang w:val="en-US"/>
        </w:rPr>
      </w:pPr>
      <w:r>
        <w:rPr>
          <w:szCs w:val="20"/>
          <w:lang w:val="en-US"/>
        </w:rPr>
        <w:t>Over the next two years, the association has prioritized work with European and national governments to mitigate the immense problems faced by metals producers during today’s energy crisis</w:t>
      </w:r>
      <w:r w:rsidR="004C6578">
        <w:rPr>
          <w:szCs w:val="20"/>
          <w:lang w:val="en-US"/>
        </w:rPr>
        <w:t xml:space="preserve"> – which has </w:t>
      </w:r>
      <w:r w:rsidR="00896E26">
        <w:rPr>
          <w:szCs w:val="20"/>
          <w:lang w:val="en-US"/>
        </w:rPr>
        <w:t xml:space="preserve">already </w:t>
      </w:r>
      <w:r w:rsidR="004C6578">
        <w:rPr>
          <w:szCs w:val="20"/>
          <w:lang w:val="en-US"/>
        </w:rPr>
        <w:t>taken 50% of the EU’s aluminium and zinc capacity offline, and 30% for silicon</w:t>
      </w:r>
      <w:r>
        <w:rPr>
          <w:szCs w:val="20"/>
          <w:lang w:val="en-US"/>
        </w:rPr>
        <w:t xml:space="preserve">. Eurometaux will also lead industry work on the EU’s upcoming Critical Raw Materials Act and its actions to </w:t>
      </w:r>
      <w:proofErr w:type="spellStart"/>
      <w:r>
        <w:rPr>
          <w:szCs w:val="20"/>
          <w:lang w:val="en-US"/>
        </w:rPr>
        <w:t>mobilise</w:t>
      </w:r>
      <w:proofErr w:type="spellEnd"/>
      <w:r>
        <w:rPr>
          <w:szCs w:val="20"/>
          <w:lang w:val="en-US"/>
        </w:rPr>
        <w:t xml:space="preserve"> investments into </w:t>
      </w:r>
      <w:r w:rsidR="004C6578">
        <w:rPr>
          <w:szCs w:val="20"/>
          <w:lang w:val="en-US"/>
        </w:rPr>
        <w:t xml:space="preserve">strategic </w:t>
      </w:r>
      <w:r>
        <w:rPr>
          <w:szCs w:val="20"/>
          <w:lang w:val="en-US"/>
        </w:rPr>
        <w:t>European mining, refining, and recycling operations</w:t>
      </w:r>
      <w:r w:rsidR="004C6578">
        <w:rPr>
          <w:szCs w:val="20"/>
          <w:lang w:val="en-US"/>
        </w:rPr>
        <w:t xml:space="preserve"> with high sustainability performance</w:t>
      </w:r>
      <w:r>
        <w:rPr>
          <w:szCs w:val="20"/>
          <w:lang w:val="en-US"/>
        </w:rPr>
        <w:t>.</w:t>
      </w:r>
    </w:p>
    <w:p w14:paraId="08788549" w14:textId="138E73CF" w:rsidR="00014BF3" w:rsidRPr="00014BF3" w:rsidRDefault="00995E3B" w:rsidP="000E117F">
      <w:pPr>
        <w:spacing w:line="276" w:lineRule="auto"/>
        <w:ind w:left="567" w:right="426"/>
        <w:jc w:val="both"/>
        <w:rPr>
          <w:szCs w:val="20"/>
          <w:lang w:val="en-US"/>
        </w:rPr>
      </w:pPr>
      <w:r>
        <w:rPr>
          <w:szCs w:val="20"/>
          <w:lang w:val="en-US"/>
        </w:rPr>
        <w:t>Other top priorities include the reform of Europe’s chemicals legislation</w:t>
      </w:r>
      <w:r w:rsidR="00886226">
        <w:rPr>
          <w:szCs w:val="20"/>
          <w:lang w:val="en-US"/>
        </w:rPr>
        <w:t xml:space="preserve"> (REACH)</w:t>
      </w:r>
      <w:r>
        <w:rPr>
          <w:szCs w:val="20"/>
          <w:lang w:val="en-US"/>
        </w:rPr>
        <w:t xml:space="preserve">, new EU due-diligence policies, Carbon Border Adjustment Mechanism, and the sustainable products framework. </w:t>
      </w:r>
    </w:p>
    <w:bookmarkEnd w:id="0"/>
    <w:bookmarkEnd w:id="1"/>
    <w:p w14:paraId="4E98740C" w14:textId="60AF9DF3" w:rsidR="0093368E" w:rsidRPr="00425471" w:rsidRDefault="00DE52F7" w:rsidP="003B3052">
      <w:pPr>
        <w:spacing w:line="276" w:lineRule="auto"/>
        <w:ind w:left="567" w:right="426"/>
        <w:jc w:val="both"/>
        <w:rPr>
          <w:szCs w:val="20"/>
          <w:lang w:val="en-US"/>
        </w:rPr>
      </w:pPr>
      <w:r w:rsidRPr="003B0E00">
        <w:rPr>
          <w:b/>
          <w:szCs w:val="20"/>
        </w:rPr>
        <w:t>Contact:</w:t>
      </w:r>
      <w:r w:rsidRPr="003B0E00">
        <w:rPr>
          <w:szCs w:val="20"/>
        </w:rPr>
        <w:t xml:space="preserve"> Chris Heron, </w:t>
      </w:r>
      <w:r>
        <w:rPr>
          <w:szCs w:val="20"/>
        </w:rPr>
        <w:t>Communication &amp; Public Affairs Director</w:t>
      </w:r>
      <w:r w:rsidRPr="003B0E00">
        <w:rPr>
          <w:szCs w:val="20"/>
        </w:rPr>
        <w:t xml:space="preserve"> | heron@eurometaux.be | +32 (0) 493188963</w:t>
      </w:r>
      <w:r>
        <w:rPr>
          <w:szCs w:val="20"/>
        </w:rPr>
        <w:br/>
      </w:r>
      <w:r>
        <w:br/>
      </w:r>
      <w:r w:rsidRPr="003B0E00">
        <w:rPr>
          <w:b/>
          <w:szCs w:val="20"/>
        </w:rPr>
        <w:t xml:space="preserve">About Eurometaux: </w:t>
      </w:r>
      <w:r w:rsidRPr="003B0E00">
        <w:rPr>
          <w:szCs w:val="20"/>
        </w:rPr>
        <w:t xml:space="preserve">Eurometaux is a trade association representing the collective European non-ferrous metals industry, including </w:t>
      </w:r>
      <w:r>
        <w:rPr>
          <w:szCs w:val="20"/>
        </w:rPr>
        <w:t xml:space="preserve">miners, </w:t>
      </w:r>
      <w:r w:rsidRPr="003B0E00">
        <w:rPr>
          <w:szCs w:val="20"/>
        </w:rPr>
        <w:t xml:space="preserve">smelters, refiners, </w:t>
      </w:r>
      <w:r>
        <w:rPr>
          <w:szCs w:val="20"/>
        </w:rPr>
        <w:t>fabricators</w:t>
      </w:r>
      <w:r w:rsidRPr="003B0E00">
        <w:rPr>
          <w:szCs w:val="20"/>
        </w:rPr>
        <w:t xml:space="preserve"> and recyclers</w:t>
      </w:r>
      <w:r w:rsidR="00E0069C">
        <w:rPr>
          <w:szCs w:val="20"/>
        </w:rPr>
        <w:t xml:space="preserve"> of the base metals, precious metals, and minor metals needed for the twin transition</w:t>
      </w:r>
      <w:r w:rsidRPr="003B0E00">
        <w:rPr>
          <w:szCs w:val="20"/>
        </w:rPr>
        <w:t xml:space="preserve">. </w:t>
      </w:r>
      <w:r w:rsidR="00AB3A08" w:rsidRPr="003B0E00">
        <w:rPr>
          <w:szCs w:val="20"/>
        </w:rPr>
        <w:t>In total the industry employs 500,000 people across over 900 facilities, with an annual turnover of €120bn.</w:t>
      </w:r>
    </w:p>
    <w:sectPr w:rsidR="0093368E" w:rsidRPr="00425471" w:rsidSect="00517F03">
      <w:headerReference w:type="default" r:id="rId8"/>
      <w:footerReference w:type="default" r:id="rId9"/>
      <w:footnotePr>
        <w:numRestart w:val="eachPage"/>
      </w:footnotePr>
      <w:pgSz w:w="11905" w:h="16837"/>
      <w:pgMar w:top="-135" w:right="695" w:bottom="993" w:left="578" w:header="12"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0AD6" w14:textId="77777777" w:rsidR="00A46A13" w:rsidRDefault="00A46A13" w:rsidP="00F86466">
      <w:r>
        <w:separator/>
      </w:r>
    </w:p>
  </w:endnote>
  <w:endnote w:type="continuationSeparator" w:id="0">
    <w:p w14:paraId="732B4A1B" w14:textId="77777777" w:rsidR="00A46A13" w:rsidRDefault="00A46A13" w:rsidP="00F8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Yu Gothic"/>
    <w:charset w:val="80"/>
    <w:family w:val="auto"/>
    <w:pitch w:val="default"/>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1"/>
    <w:family w:val="roman"/>
    <w:pitch w:val="variable"/>
    <w:sig w:usb0="E00006FF" w:usb1="400004FF" w:usb2="00000000" w:usb3="00000000" w:csb0="0000019F" w:csb1="00000000"/>
  </w:font>
  <w:font w:name="font466">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ADF0" w14:textId="77777777" w:rsidR="00205CA9" w:rsidRDefault="00205CA9" w:rsidP="005C754A">
    <w:r>
      <w:rPr>
        <w:noProof/>
        <w:lang w:eastAsia="en-GB"/>
      </w:rPr>
      <w:drawing>
        <wp:anchor distT="0" distB="0" distL="114300" distR="114300" simplePos="0" relativeHeight="251659264" behindDoc="1" locked="0" layoutInCell="1" allowOverlap="1" wp14:anchorId="100B67BD" wp14:editId="041EF9B1">
          <wp:simplePos x="0" y="0"/>
          <wp:positionH relativeFrom="page">
            <wp:posOffset>0</wp:posOffset>
          </wp:positionH>
          <wp:positionV relativeFrom="page">
            <wp:posOffset>9781805</wp:posOffset>
          </wp:positionV>
          <wp:extent cx="7555865" cy="913765"/>
          <wp:effectExtent l="0" t="0" r="698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03.png"/>
                  <pic:cNvPicPr/>
                </pic:nvPicPr>
                <pic:blipFill rotWithShape="1">
                  <a:blip r:embed="rId1">
                    <a:extLst>
                      <a:ext uri="{28A0092B-C50C-407E-A947-70E740481C1C}">
                        <a14:useLocalDpi xmlns:a14="http://schemas.microsoft.com/office/drawing/2010/main" val="0"/>
                      </a:ext>
                    </a:extLst>
                  </a:blip>
                  <a:srcRect l="-100" t="36524" r="123"/>
                  <a:stretch/>
                </pic:blipFill>
                <pic:spPr bwMode="auto">
                  <a:xfrm>
                    <a:off x="0" y="0"/>
                    <a:ext cx="7555865" cy="913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4472" w14:textId="77777777" w:rsidR="00A46A13" w:rsidRDefault="00A46A13" w:rsidP="00F86466">
      <w:r>
        <w:separator/>
      </w:r>
    </w:p>
  </w:footnote>
  <w:footnote w:type="continuationSeparator" w:id="0">
    <w:p w14:paraId="699761C2" w14:textId="77777777" w:rsidR="00A46A13" w:rsidRDefault="00A46A13" w:rsidP="00F8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094A" w14:textId="77777777" w:rsidR="00205CA9" w:rsidRPr="000B137C" w:rsidRDefault="00205CA9" w:rsidP="00F86466">
    <w:pPr>
      <w:rPr>
        <w:b/>
        <w:lang w:val="en-US"/>
      </w:rPr>
    </w:pPr>
    <w:r w:rsidRPr="00F86466">
      <w:rPr>
        <w:b/>
        <w:noProof/>
        <w:lang w:eastAsia="en-GB"/>
      </w:rPr>
      <w:drawing>
        <wp:anchor distT="0" distB="0" distL="114300" distR="114300" simplePos="0" relativeHeight="251658240" behindDoc="1" locked="0" layoutInCell="1" allowOverlap="1" wp14:anchorId="6DC1E55A" wp14:editId="4288AAC0">
          <wp:simplePos x="0" y="0"/>
          <wp:positionH relativeFrom="page">
            <wp:align>left</wp:align>
          </wp:positionH>
          <wp:positionV relativeFrom="page">
            <wp:align>top</wp:align>
          </wp:positionV>
          <wp:extent cx="7556400" cy="1438153"/>
          <wp:effectExtent l="0" t="0" r="0" b="1016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Press Release 17-02.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4381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F486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C669E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24C96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F2B1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920DE4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5C6BD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7F6BA2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818F2A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880B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474A41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1327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Calibri"/>
        <w:sz w:val="26"/>
        <w:szCs w:val="26"/>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sz w:val="26"/>
        <w:szCs w:val="26"/>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sz w:val="26"/>
        <w:szCs w:val="26"/>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57D4B4E"/>
    <w:multiLevelType w:val="hybridMultilevel"/>
    <w:tmpl w:val="7C16E8AA"/>
    <w:lvl w:ilvl="0" w:tplc="080C000F">
      <w:start w:val="1"/>
      <w:numFmt w:val="decimal"/>
      <w:lvlText w:val="%1."/>
      <w:lvlJc w:val="left"/>
      <w:pPr>
        <w:ind w:left="1004" w:hanging="360"/>
      </w:pPr>
      <w:rPr>
        <w:rFont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4" w15:restartNumberingAfterBreak="0">
    <w:nsid w:val="0EBE3026"/>
    <w:multiLevelType w:val="hybridMultilevel"/>
    <w:tmpl w:val="24369CFE"/>
    <w:lvl w:ilvl="0" w:tplc="A89AA6F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460A37"/>
    <w:multiLevelType w:val="hybridMultilevel"/>
    <w:tmpl w:val="D910DED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806346"/>
    <w:multiLevelType w:val="multilevel"/>
    <w:tmpl w:val="8EB66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005D65"/>
    <w:multiLevelType w:val="hybridMultilevel"/>
    <w:tmpl w:val="7FA69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4E1395"/>
    <w:multiLevelType w:val="hybridMultilevel"/>
    <w:tmpl w:val="048A64E8"/>
    <w:lvl w:ilvl="0" w:tplc="0809000F">
      <w:start w:val="1"/>
      <w:numFmt w:val="decimal"/>
      <w:lvlText w:val="%1."/>
      <w:lvlJc w:val="left"/>
      <w:pPr>
        <w:ind w:left="1116" w:hanging="360"/>
      </w:p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19" w15:restartNumberingAfterBreak="0">
    <w:nsid w:val="2B6872C7"/>
    <w:multiLevelType w:val="hybridMultilevel"/>
    <w:tmpl w:val="E37817B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63961BA"/>
    <w:multiLevelType w:val="hybridMultilevel"/>
    <w:tmpl w:val="B900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54952"/>
    <w:multiLevelType w:val="hybridMultilevel"/>
    <w:tmpl w:val="3346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053E1"/>
    <w:multiLevelType w:val="hybridMultilevel"/>
    <w:tmpl w:val="36CA74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DB342FB"/>
    <w:multiLevelType w:val="hybridMultilevel"/>
    <w:tmpl w:val="A3022C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3DE126A4"/>
    <w:multiLevelType w:val="hybridMultilevel"/>
    <w:tmpl w:val="1F50AC6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4941135A"/>
    <w:multiLevelType w:val="hybridMultilevel"/>
    <w:tmpl w:val="A1DAB5AE"/>
    <w:lvl w:ilvl="0" w:tplc="4AD2CC26">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390A9A44">
      <w:start w:val="1"/>
      <w:numFmt w:val="bullet"/>
      <w:lvlText w:val=""/>
      <w:lvlJc w:val="left"/>
      <w:pPr>
        <w:ind w:left="2160" w:hanging="360"/>
      </w:pPr>
      <w:rPr>
        <w:rFonts w:ascii="Wingdings" w:hAnsi="Wingdings" w:hint="default"/>
        <w:color w:val="000000"/>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6E14A55"/>
    <w:multiLevelType w:val="hybridMultilevel"/>
    <w:tmpl w:val="E724F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9C13F7"/>
    <w:multiLevelType w:val="hybridMultilevel"/>
    <w:tmpl w:val="8EEA24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DF7C66"/>
    <w:multiLevelType w:val="hybridMultilevel"/>
    <w:tmpl w:val="3E4C7D46"/>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B4C52"/>
    <w:multiLevelType w:val="hybridMultilevel"/>
    <w:tmpl w:val="4606CE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581533E"/>
    <w:multiLevelType w:val="hybridMultilevel"/>
    <w:tmpl w:val="6930D072"/>
    <w:lvl w:ilvl="0" w:tplc="1138D8C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C000017">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A34117B"/>
    <w:multiLevelType w:val="hybridMultilevel"/>
    <w:tmpl w:val="8F0088F0"/>
    <w:lvl w:ilvl="0" w:tplc="332802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C141067"/>
    <w:multiLevelType w:val="hybridMultilevel"/>
    <w:tmpl w:val="0B063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29A4AB4"/>
    <w:multiLevelType w:val="multilevel"/>
    <w:tmpl w:val="5B3C8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F07819"/>
    <w:multiLevelType w:val="hybridMultilevel"/>
    <w:tmpl w:val="EA4E3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EA011C"/>
    <w:multiLevelType w:val="multilevel"/>
    <w:tmpl w:val="6F7E97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9437879">
    <w:abstractNumId w:val="0"/>
  </w:num>
  <w:num w:numId="2" w16cid:durableId="328212390">
    <w:abstractNumId w:val="1"/>
  </w:num>
  <w:num w:numId="3" w16cid:durableId="1055543559">
    <w:abstractNumId w:val="2"/>
  </w:num>
  <w:num w:numId="4" w16cid:durableId="342362299">
    <w:abstractNumId w:val="3"/>
  </w:num>
  <w:num w:numId="5" w16cid:durableId="517425737">
    <w:abstractNumId w:val="4"/>
  </w:num>
  <w:num w:numId="6" w16cid:durableId="1341470854">
    <w:abstractNumId w:val="9"/>
  </w:num>
  <w:num w:numId="7" w16cid:durableId="1309703346">
    <w:abstractNumId w:val="5"/>
  </w:num>
  <w:num w:numId="8" w16cid:durableId="2027752609">
    <w:abstractNumId w:val="6"/>
  </w:num>
  <w:num w:numId="9" w16cid:durableId="627317370">
    <w:abstractNumId w:val="7"/>
  </w:num>
  <w:num w:numId="10" w16cid:durableId="1385909115">
    <w:abstractNumId w:val="8"/>
  </w:num>
  <w:num w:numId="11" w16cid:durableId="568270819">
    <w:abstractNumId w:val="10"/>
  </w:num>
  <w:num w:numId="12" w16cid:durableId="94985729">
    <w:abstractNumId w:val="34"/>
  </w:num>
  <w:num w:numId="13" w16cid:durableId="1017657242">
    <w:abstractNumId w:val="23"/>
  </w:num>
  <w:num w:numId="14" w16cid:durableId="93786606">
    <w:abstractNumId w:val="21"/>
  </w:num>
  <w:num w:numId="15" w16cid:durableId="285350740">
    <w:abstractNumId w:val="20"/>
  </w:num>
  <w:num w:numId="16" w16cid:durableId="663824743">
    <w:abstractNumId w:val="31"/>
  </w:num>
  <w:num w:numId="17" w16cid:durableId="619847690">
    <w:abstractNumId w:val="33"/>
  </w:num>
  <w:num w:numId="18" w16cid:durableId="1883206542">
    <w:abstractNumId w:val="14"/>
  </w:num>
  <w:num w:numId="19" w16cid:durableId="606548767">
    <w:abstractNumId w:val="35"/>
  </w:num>
  <w:num w:numId="20" w16cid:durableId="923224897">
    <w:abstractNumId w:val="16"/>
  </w:num>
  <w:num w:numId="21" w16cid:durableId="472598448">
    <w:abstractNumId w:val="25"/>
  </w:num>
  <w:num w:numId="22" w16cid:durableId="85855711">
    <w:abstractNumId w:val="28"/>
  </w:num>
  <w:num w:numId="23" w16cid:durableId="2084373232">
    <w:abstractNumId w:val="32"/>
  </w:num>
  <w:num w:numId="24" w16cid:durableId="2002393743">
    <w:abstractNumId w:val="11"/>
  </w:num>
  <w:num w:numId="25" w16cid:durableId="1612323968">
    <w:abstractNumId w:val="12"/>
  </w:num>
  <w:num w:numId="26" w16cid:durableId="1647198892">
    <w:abstractNumId w:val="22"/>
  </w:num>
  <w:num w:numId="27" w16cid:durableId="478503930">
    <w:abstractNumId w:val="13"/>
  </w:num>
  <w:num w:numId="28" w16cid:durableId="119764953">
    <w:abstractNumId w:val="29"/>
  </w:num>
  <w:num w:numId="29" w16cid:durableId="948899586">
    <w:abstractNumId w:val="24"/>
  </w:num>
  <w:num w:numId="30" w16cid:durableId="352807702">
    <w:abstractNumId w:val="19"/>
  </w:num>
  <w:num w:numId="31" w16cid:durableId="1527861948">
    <w:abstractNumId w:val="27"/>
  </w:num>
  <w:num w:numId="32" w16cid:durableId="1014695481">
    <w:abstractNumId w:val="15"/>
  </w:num>
  <w:num w:numId="33" w16cid:durableId="1681348905">
    <w:abstractNumId w:val="18"/>
  </w:num>
  <w:num w:numId="34" w16cid:durableId="1936093260">
    <w:abstractNumId w:val="26"/>
  </w:num>
  <w:num w:numId="35" w16cid:durableId="508713783">
    <w:abstractNumId w:val="17"/>
  </w:num>
  <w:num w:numId="36" w16cid:durableId="1367173560">
    <w:abstractNumId w:val="30"/>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S1NDW1tLQwMDIyMjBW0lEKTi0uzszPAykwqgUAUBdrCSwAAAA="/>
  </w:docVars>
  <w:rsids>
    <w:rsidRoot w:val="009F6CA2"/>
    <w:rsid w:val="000008CD"/>
    <w:rsid w:val="00006457"/>
    <w:rsid w:val="0000684A"/>
    <w:rsid w:val="000078D1"/>
    <w:rsid w:val="00011AD1"/>
    <w:rsid w:val="000123D3"/>
    <w:rsid w:val="000143AC"/>
    <w:rsid w:val="00014BF3"/>
    <w:rsid w:val="0002043B"/>
    <w:rsid w:val="00021058"/>
    <w:rsid w:val="00023038"/>
    <w:rsid w:val="0002443F"/>
    <w:rsid w:val="000253E8"/>
    <w:rsid w:val="000263A7"/>
    <w:rsid w:val="00030543"/>
    <w:rsid w:val="00030D82"/>
    <w:rsid w:val="00032CDE"/>
    <w:rsid w:val="0003434F"/>
    <w:rsid w:val="00036BF4"/>
    <w:rsid w:val="00036E83"/>
    <w:rsid w:val="00041266"/>
    <w:rsid w:val="000459B7"/>
    <w:rsid w:val="00051297"/>
    <w:rsid w:val="000517BE"/>
    <w:rsid w:val="00053E96"/>
    <w:rsid w:val="00056CBE"/>
    <w:rsid w:val="0005708A"/>
    <w:rsid w:val="0005725A"/>
    <w:rsid w:val="00057311"/>
    <w:rsid w:val="000639ED"/>
    <w:rsid w:val="000706CD"/>
    <w:rsid w:val="000719DB"/>
    <w:rsid w:val="00073345"/>
    <w:rsid w:val="00075DF2"/>
    <w:rsid w:val="00082406"/>
    <w:rsid w:val="00082ECB"/>
    <w:rsid w:val="0009020A"/>
    <w:rsid w:val="000912DC"/>
    <w:rsid w:val="0009554F"/>
    <w:rsid w:val="000A254C"/>
    <w:rsid w:val="000A3179"/>
    <w:rsid w:val="000B00BE"/>
    <w:rsid w:val="000B137C"/>
    <w:rsid w:val="000B4715"/>
    <w:rsid w:val="000B6396"/>
    <w:rsid w:val="000B758B"/>
    <w:rsid w:val="000C5320"/>
    <w:rsid w:val="000C5C7C"/>
    <w:rsid w:val="000C69E5"/>
    <w:rsid w:val="000C6E92"/>
    <w:rsid w:val="000D21F6"/>
    <w:rsid w:val="000D3BFF"/>
    <w:rsid w:val="000E117F"/>
    <w:rsid w:val="000E3D28"/>
    <w:rsid w:val="000E7207"/>
    <w:rsid w:val="000F1004"/>
    <w:rsid w:val="000F418B"/>
    <w:rsid w:val="001060F1"/>
    <w:rsid w:val="00106272"/>
    <w:rsid w:val="0010750B"/>
    <w:rsid w:val="00110F4C"/>
    <w:rsid w:val="00111C54"/>
    <w:rsid w:val="0011408F"/>
    <w:rsid w:val="00116710"/>
    <w:rsid w:val="00116D9C"/>
    <w:rsid w:val="00123753"/>
    <w:rsid w:val="001245DE"/>
    <w:rsid w:val="0012799F"/>
    <w:rsid w:val="001303D1"/>
    <w:rsid w:val="001304C3"/>
    <w:rsid w:val="00131A49"/>
    <w:rsid w:val="00133F11"/>
    <w:rsid w:val="001359EA"/>
    <w:rsid w:val="00136D12"/>
    <w:rsid w:val="0014255A"/>
    <w:rsid w:val="00147A3B"/>
    <w:rsid w:val="00156308"/>
    <w:rsid w:val="001621D0"/>
    <w:rsid w:val="00162BC7"/>
    <w:rsid w:val="0017184C"/>
    <w:rsid w:val="001744F1"/>
    <w:rsid w:val="0017472C"/>
    <w:rsid w:val="001857C3"/>
    <w:rsid w:val="00186006"/>
    <w:rsid w:val="00191D74"/>
    <w:rsid w:val="00192D55"/>
    <w:rsid w:val="001954DF"/>
    <w:rsid w:val="00196B98"/>
    <w:rsid w:val="0019765C"/>
    <w:rsid w:val="001A2F38"/>
    <w:rsid w:val="001A422E"/>
    <w:rsid w:val="001B3C86"/>
    <w:rsid w:val="001B58E2"/>
    <w:rsid w:val="001B6366"/>
    <w:rsid w:val="001B7337"/>
    <w:rsid w:val="001B74BF"/>
    <w:rsid w:val="001B7CDB"/>
    <w:rsid w:val="001C009F"/>
    <w:rsid w:val="001C4A2C"/>
    <w:rsid w:val="001C7D2D"/>
    <w:rsid w:val="001D0E56"/>
    <w:rsid w:val="001D295F"/>
    <w:rsid w:val="001D72D8"/>
    <w:rsid w:val="001E1EF3"/>
    <w:rsid w:val="001E4536"/>
    <w:rsid w:val="001E5DBF"/>
    <w:rsid w:val="001F6127"/>
    <w:rsid w:val="002001DA"/>
    <w:rsid w:val="002013E4"/>
    <w:rsid w:val="00205CA9"/>
    <w:rsid w:val="00211065"/>
    <w:rsid w:val="00220349"/>
    <w:rsid w:val="00225C3C"/>
    <w:rsid w:val="00227889"/>
    <w:rsid w:val="00235C38"/>
    <w:rsid w:val="00244DC9"/>
    <w:rsid w:val="002507AB"/>
    <w:rsid w:val="002518C6"/>
    <w:rsid w:val="00252257"/>
    <w:rsid w:val="00262106"/>
    <w:rsid w:val="00270A3D"/>
    <w:rsid w:val="00271091"/>
    <w:rsid w:val="002712DF"/>
    <w:rsid w:val="00271DAB"/>
    <w:rsid w:val="00272770"/>
    <w:rsid w:val="00274341"/>
    <w:rsid w:val="0027514F"/>
    <w:rsid w:val="00281EF0"/>
    <w:rsid w:val="00283B80"/>
    <w:rsid w:val="0028521E"/>
    <w:rsid w:val="00285A49"/>
    <w:rsid w:val="00294FFD"/>
    <w:rsid w:val="00295B9B"/>
    <w:rsid w:val="002A12F5"/>
    <w:rsid w:val="002A4699"/>
    <w:rsid w:val="002A6097"/>
    <w:rsid w:val="002A6676"/>
    <w:rsid w:val="002A6DF3"/>
    <w:rsid w:val="002A731F"/>
    <w:rsid w:val="002B3BB7"/>
    <w:rsid w:val="002B3CFE"/>
    <w:rsid w:val="002B3E14"/>
    <w:rsid w:val="002B44A0"/>
    <w:rsid w:val="002B604B"/>
    <w:rsid w:val="002C2161"/>
    <w:rsid w:val="002C3351"/>
    <w:rsid w:val="002C3657"/>
    <w:rsid w:val="002C4BBE"/>
    <w:rsid w:val="002C5099"/>
    <w:rsid w:val="002C584F"/>
    <w:rsid w:val="002C5A12"/>
    <w:rsid w:val="002D0BA1"/>
    <w:rsid w:val="002D0E94"/>
    <w:rsid w:val="002D20E9"/>
    <w:rsid w:val="002D51C8"/>
    <w:rsid w:val="002D696B"/>
    <w:rsid w:val="002E0906"/>
    <w:rsid w:val="002E387B"/>
    <w:rsid w:val="002E5787"/>
    <w:rsid w:val="002E65BC"/>
    <w:rsid w:val="002F4C92"/>
    <w:rsid w:val="003021FC"/>
    <w:rsid w:val="00303778"/>
    <w:rsid w:val="0030689A"/>
    <w:rsid w:val="00306BC7"/>
    <w:rsid w:val="00307116"/>
    <w:rsid w:val="003104AC"/>
    <w:rsid w:val="003105B3"/>
    <w:rsid w:val="00312800"/>
    <w:rsid w:val="00312CE4"/>
    <w:rsid w:val="00315FD1"/>
    <w:rsid w:val="00317CA4"/>
    <w:rsid w:val="0032074F"/>
    <w:rsid w:val="003233AC"/>
    <w:rsid w:val="003239A0"/>
    <w:rsid w:val="00323E4D"/>
    <w:rsid w:val="0032660E"/>
    <w:rsid w:val="003320B2"/>
    <w:rsid w:val="003348EC"/>
    <w:rsid w:val="00336F0E"/>
    <w:rsid w:val="003407E3"/>
    <w:rsid w:val="00340F6B"/>
    <w:rsid w:val="00345214"/>
    <w:rsid w:val="003456F3"/>
    <w:rsid w:val="003469EF"/>
    <w:rsid w:val="00350874"/>
    <w:rsid w:val="00350B90"/>
    <w:rsid w:val="0035384B"/>
    <w:rsid w:val="0036076B"/>
    <w:rsid w:val="003654A1"/>
    <w:rsid w:val="003756CC"/>
    <w:rsid w:val="003757CE"/>
    <w:rsid w:val="003773D4"/>
    <w:rsid w:val="00380C9E"/>
    <w:rsid w:val="00383838"/>
    <w:rsid w:val="00384F19"/>
    <w:rsid w:val="00393B08"/>
    <w:rsid w:val="00395BFC"/>
    <w:rsid w:val="003A1093"/>
    <w:rsid w:val="003B099A"/>
    <w:rsid w:val="003B3052"/>
    <w:rsid w:val="003B320B"/>
    <w:rsid w:val="003B71B7"/>
    <w:rsid w:val="003C7EE7"/>
    <w:rsid w:val="003D2DEF"/>
    <w:rsid w:val="003D74F8"/>
    <w:rsid w:val="003E0274"/>
    <w:rsid w:val="003E0EAD"/>
    <w:rsid w:val="003E0F69"/>
    <w:rsid w:val="003E21E8"/>
    <w:rsid w:val="003E2639"/>
    <w:rsid w:val="003E28D8"/>
    <w:rsid w:val="003E4927"/>
    <w:rsid w:val="003E5533"/>
    <w:rsid w:val="003E5A59"/>
    <w:rsid w:val="003E707B"/>
    <w:rsid w:val="003F10A4"/>
    <w:rsid w:val="003F1E6C"/>
    <w:rsid w:val="003F6C90"/>
    <w:rsid w:val="00400BBA"/>
    <w:rsid w:val="00405720"/>
    <w:rsid w:val="00405B07"/>
    <w:rsid w:val="00406BF2"/>
    <w:rsid w:val="00407DDF"/>
    <w:rsid w:val="00414386"/>
    <w:rsid w:val="004151E6"/>
    <w:rsid w:val="00417402"/>
    <w:rsid w:val="00420C0E"/>
    <w:rsid w:val="00425471"/>
    <w:rsid w:val="004276AE"/>
    <w:rsid w:val="004378DC"/>
    <w:rsid w:val="004403D5"/>
    <w:rsid w:val="00452AD7"/>
    <w:rsid w:val="00455ECE"/>
    <w:rsid w:val="0046230D"/>
    <w:rsid w:val="00465525"/>
    <w:rsid w:val="00467813"/>
    <w:rsid w:val="0047085A"/>
    <w:rsid w:val="00473356"/>
    <w:rsid w:val="00477FD8"/>
    <w:rsid w:val="0048237E"/>
    <w:rsid w:val="004832BA"/>
    <w:rsid w:val="00483FFB"/>
    <w:rsid w:val="004855BA"/>
    <w:rsid w:val="00490D20"/>
    <w:rsid w:val="004943E8"/>
    <w:rsid w:val="004B3F32"/>
    <w:rsid w:val="004C22E3"/>
    <w:rsid w:val="004C6578"/>
    <w:rsid w:val="004C6CAA"/>
    <w:rsid w:val="004D30F4"/>
    <w:rsid w:val="004D4359"/>
    <w:rsid w:val="004D50FE"/>
    <w:rsid w:val="004D618A"/>
    <w:rsid w:val="004E03DF"/>
    <w:rsid w:val="004E1FC7"/>
    <w:rsid w:val="004E3813"/>
    <w:rsid w:val="004E654E"/>
    <w:rsid w:val="004F0762"/>
    <w:rsid w:val="004F12FD"/>
    <w:rsid w:val="004F14A7"/>
    <w:rsid w:val="00502DB1"/>
    <w:rsid w:val="00505CE2"/>
    <w:rsid w:val="005061B5"/>
    <w:rsid w:val="005068C4"/>
    <w:rsid w:val="00506985"/>
    <w:rsid w:val="00510EE8"/>
    <w:rsid w:val="00513F94"/>
    <w:rsid w:val="00517F03"/>
    <w:rsid w:val="0052218C"/>
    <w:rsid w:val="00522EF6"/>
    <w:rsid w:val="00534F29"/>
    <w:rsid w:val="005379DD"/>
    <w:rsid w:val="005436C4"/>
    <w:rsid w:val="0055044B"/>
    <w:rsid w:val="00572D37"/>
    <w:rsid w:val="00574561"/>
    <w:rsid w:val="0057629B"/>
    <w:rsid w:val="00583608"/>
    <w:rsid w:val="00584AC7"/>
    <w:rsid w:val="00584F2E"/>
    <w:rsid w:val="005859BF"/>
    <w:rsid w:val="0059588D"/>
    <w:rsid w:val="005A2EB4"/>
    <w:rsid w:val="005A72DF"/>
    <w:rsid w:val="005B0D38"/>
    <w:rsid w:val="005B568D"/>
    <w:rsid w:val="005C1D7F"/>
    <w:rsid w:val="005C4434"/>
    <w:rsid w:val="005C6845"/>
    <w:rsid w:val="005C754A"/>
    <w:rsid w:val="005D7B11"/>
    <w:rsid w:val="005E0165"/>
    <w:rsid w:val="005E23AD"/>
    <w:rsid w:val="005E4395"/>
    <w:rsid w:val="005E4FCC"/>
    <w:rsid w:val="005E7A6C"/>
    <w:rsid w:val="005E7C97"/>
    <w:rsid w:val="005F7906"/>
    <w:rsid w:val="006011B1"/>
    <w:rsid w:val="006015F0"/>
    <w:rsid w:val="00601750"/>
    <w:rsid w:val="0060270F"/>
    <w:rsid w:val="0060524A"/>
    <w:rsid w:val="006061F1"/>
    <w:rsid w:val="00606B7A"/>
    <w:rsid w:val="0060710B"/>
    <w:rsid w:val="0060743B"/>
    <w:rsid w:val="00613DE2"/>
    <w:rsid w:val="00615A61"/>
    <w:rsid w:val="006228A8"/>
    <w:rsid w:val="006235DB"/>
    <w:rsid w:val="00627506"/>
    <w:rsid w:val="00627E07"/>
    <w:rsid w:val="00627F53"/>
    <w:rsid w:val="006319ED"/>
    <w:rsid w:val="006337FB"/>
    <w:rsid w:val="00636454"/>
    <w:rsid w:val="00640AAA"/>
    <w:rsid w:val="00640E32"/>
    <w:rsid w:val="0065138C"/>
    <w:rsid w:val="00651E1D"/>
    <w:rsid w:val="0065491B"/>
    <w:rsid w:val="006563DD"/>
    <w:rsid w:val="00661361"/>
    <w:rsid w:val="006656D9"/>
    <w:rsid w:val="00680A05"/>
    <w:rsid w:val="00681E2E"/>
    <w:rsid w:val="0068289D"/>
    <w:rsid w:val="00687581"/>
    <w:rsid w:val="00693377"/>
    <w:rsid w:val="00695B07"/>
    <w:rsid w:val="006A3B3D"/>
    <w:rsid w:val="006A6590"/>
    <w:rsid w:val="006B1CB2"/>
    <w:rsid w:val="006B25F4"/>
    <w:rsid w:val="006B2ADF"/>
    <w:rsid w:val="006B4077"/>
    <w:rsid w:val="006B4AC0"/>
    <w:rsid w:val="006B751D"/>
    <w:rsid w:val="006C029C"/>
    <w:rsid w:val="006C1AF5"/>
    <w:rsid w:val="006C2FC5"/>
    <w:rsid w:val="006C63ED"/>
    <w:rsid w:val="006C7D32"/>
    <w:rsid w:val="006D0E92"/>
    <w:rsid w:val="006D6F70"/>
    <w:rsid w:val="006E0161"/>
    <w:rsid w:val="006F00E2"/>
    <w:rsid w:val="006F24B7"/>
    <w:rsid w:val="006F52C5"/>
    <w:rsid w:val="0070075D"/>
    <w:rsid w:val="00712167"/>
    <w:rsid w:val="00712F63"/>
    <w:rsid w:val="0071380A"/>
    <w:rsid w:val="00715E13"/>
    <w:rsid w:val="00725CBB"/>
    <w:rsid w:val="007266D9"/>
    <w:rsid w:val="0073292E"/>
    <w:rsid w:val="007364F8"/>
    <w:rsid w:val="007430E4"/>
    <w:rsid w:val="0074435E"/>
    <w:rsid w:val="0074479D"/>
    <w:rsid w:val="007458B4"/>
    <w:rsid w:val="00746A39"/>
    <w:rsid w:val="00751CE6"/>
    <w:rsid w:val="00754C57"/>
    <w:rsid w:val="00762ECE"/>
    <w:rsid w:val="007637E1"/>
    <w:rsid w:val="00767BA8"/>
    <w:rsid w:val="00767DE9"/>
    <w:rsid w:val="007709DA"/>
    <w:rsid w:val="00774062"/>
    <w:rsid w:val="0077436E"/>
    <w:rsid w:val="007757E3"/>
    <w:rsid w:val="00795508"/>
    <w:rsid w:val="007B60BB"/>
    <w:rsid w:val="007B732E"/>
    <w:rsid w:val="007C029F"/>
    <w:rsid w:val="007C0F3B"/>
    <w:rsid w:val="007C4FE4"/>
    <w:rsid w:val="007C558B"/>
    <w:rsid w:val="007C7A56"/>
    <w:rsid w:val="007D7BC6"/>
    <w:rsid w:val="007E6511"/>
    <w:rsid w:val="007F2510"/>
    <w:rsid w:val="007F4AC7"/>
    <w:rsid w:val="007F59CA"/>
    <w:rsid w:val="007F688E"/>
    <w:rsid w:val="007F792C"/>
    <w:rsid w:val="00801277"/>
    <w:rsid w:val="00804E40"/>
    <w:rsid w:val="00811FC8"/>
    <w:rsid w:val="008135FB"/>
    <w:rsid w:val="00814C3C"/>
    <w:rsid w:val="00816486"/>
    <w:rsid w:val="0082173E"/>
    <w:rsid w:val="00823176"/>
    <w:rsid w:val="008247C1"/>
    <w:rsid w:val="0082481A"/>
    <w:rsid w:val="008248D8"/>
    <w:rsid w:val="008317A1"/>
    <w:rsid w:val="00832503"/>
    <w:rsid w:val="00834517"/>
    <w:rsid w:val="00836C1E"/>
    <w:rsid w:val="0084139B"/>
    <w:rsid w:val="00841EAE"/>
    <w:rsid w:val="008451EB"/>
    <w:rsid w:val="00850959"/>
    <w:rsid w:val="00851011"/>
    <w:rsid w:val="008604D6"/>
    <w:rsid w:val="00865905"/>
    <w:rsid w:val="00876A64"/>
    <w:rsid w:val="00882A5F"/>
    <w:rsid w:val="008849E6"/>
    <w:rsid w:val="00885AD9"/>
    <w:rsid w:val="00886226"/>
    <w:rsid w:val="008870BF"/>
    <w:rsid w:val="00891F71"/>
    <w:rsid w:val="00893941"/>
    <w:rsid w:val="00895E52"/>
    <w:rsid w:val="00896E26"/>
    <w:rsid w:val="00897038"/>
    <w:rsid w:val="008A2138"/>
    <w:rsid w:val="008B1ED3"/>
    <w:rsid w:val="008B1F64"/>
    <w:rsid w:val="008B3A58"/>
    <w:rsid w:val="008C2C42"/>
    <w:rsid w:val="008C4116"/>
    <w:rsid w:val="008D2810"/>
    <w:rsid w:val="008D43AA"/>
    <w:rsid w:val="008E2B76"/>
    <w:rsid w:val="008E330C"/>
    <w:rsid w:val="008F0638"/>
    <w:rsid w:val="008F6036"/>
    <w:rsid w:val="009015A8"/>
    <w:rsid w:val="00902668"/>
    <w:rsid w:val="009042C0"/>
    <w:rsid w:val="00912EAD"/>
    <w:rsid w:val="00914BCD"/>
    <w:rsid w:val="00920190"/>
    <w:rsid w:val="009207FE"/>
    <w:rsid w:val="00922F83"/>
    <w:rsid w:val="009234FD"/>
    <w:rsid w:val="0092695F"/>
    <w:rsid w:val="0093368E"/>
    <w:rsid w:val="00937A70"/>
    <w:rsid w:val="009404FC"/>
    <w:rsid w:val="0094117F"/>
    <w:rsid w:val="00943ADD"/>
    <w:rsid w:val="00943D13"/>
    <w:rsid w:val="009517CB"/>
    <w:rsid w:val="00953B13"/>
    <w:rsid w:val="0095550B"/>
    <w:rsid w:val="009574C7"/>
    <w:rsid w:val="009652B1"/>
    <w:rsid w:val="00966355"/>
    <w:rsid w:val="009814C9"/>
    <w:rsid w:val="00981952"/>
    <w:rsid w:val="00981F11"/>
    <w:rsid w:val="0098237A"/>
    <w:rsid w:val="00985D6F"/>
    <w:rsid w:val="0099169F"/>
    <w:rsid w:val="00993819"/>
    <w:rsid w:val="00993EE5"/>
    <w:rsid w:val="009959DF"/>
    <w:rsid w:val="00995E3B"/>
    <w:rsid w:val="0099676B"/>
    <w:rsid w:val="0099790D"/>
    <w:rsid w:val="00997C79"/>
    <w:rsid w:val="009A0155"/>
    <w:rsid w:val="009A1BFB"/>
    <w:rsid w:val="009A6103"/>
    <w:rsid w:val="009B49DB"/>
    <w:rsid w:val="009B6794"/>
    <w:rsid w:val="009C3A07"/>
    <w:rsid w:val="009C751C"/>
    <w:rsid w:val="009D2BFA"/>
    <w:rsid w:val="009D5E6B"/>
    <w:rsid w:val="009E1479"/>
    <w:rsid w:val="009E4AA7"/>
    <w:rsid w:val="009E71DD"/>
    <w:rsid w:val="009F2F80"/>
    <w:rsid w:val="009F4F00"/>
    <w:rsid w:val="009F6CA2"/>
    <w:rsid w:val="00A10832"/>
    <w:rsid w:val="00A12F6C"/>
    <w:rsid w:val="00A21787"/>
    <w:rsid w:val="00A233AD"/>
    <w:rsid w:val="00A25708"/>
    <w:rsid w:val="00A30D30"/>
    <w:rsid w:val="00A358FE"/>
    <w:rsid w:val="00A37582"/>
    <w:rsid w:val="00A43946"/>
    <w:rsid w:val="00A43F46"/>
    <w:rsid w:val="00A44732"/>
    <w:rsid w:val="00A46A13"/>
    <w:rsid w:val="00A62CEF"/>
    <w:rsid w:val="00A63872"/>
    <w:rsid w:val="00A6546A"/>
    <w:rsid w:val="00A66A46"/>
    <w:rsid w:val="00A70A91"/>
    <w:rsid w:val="00A72C53"/>
    <w:rsid w:val="00A76660"/>
    <w:rsid w:val="00A846EC"/>
    <w:rsid w:val="00A87856"/>
    <w:rsid w:val="00A90520"/>
    <w:rsid w:val="00A915AF"/>
    <w:rsid w:val="00A97979"/>
    <w:rsid w:val="00AA3958"/>
    <w:rsid w:val="00AA5609"/>
    <w:rsid w:val="00AB0537"/>
    <w:rsid w:val="00AB2100"/>
    <w:rsid w:val="00AB3A08"/>
    <w:rsid w:val="00AB5E13"/>
    <w:rsid w:val="00AB64A5"/>
    <w:rsid w:val="00AC1E2A"/>
    <w:rsid w:val="00AC2B4C"/>
    <w:rsid w:val="00AC544C"/>
    <w:rsid w:val="00AC716D"/>
    <w:rsid w:val="00AC743E"/>
    <w:rsid w:val="00AC76A5"/>
    <w:rsid w:val="00AC7A6A"/>
    <w:rsid w:val="00AD046D"/>
    <w:rsid w:val="00AD18BA"/>
    <w:rsid w:val="00AD28BA"/>
    <w:rsid w:val="00AD5D19"/>
    <w:rsid w:val="00AD6567"/>
    <w:rsid w:val="00AE09C5"/>
    <w:rsid w:val="00AE4FB6"/>
    <w:rsid w:val="00AF20E8"/>
    <w:rsid w:val="00AF3B1C"/>
    <w:rsid w:val="00AF55CE"/>
    <w:rsid w:val="00AF65A1"/>
    <w:rsid w:val="00AF7653"/>
    <w:rsid w:val="00B00CEF"/>
    <w:rsid w:val="00B01836"/>
    <w:rsid w:val="00B0344C"/>
    <w:rsid w:val="00B2143A"/>
    <w:rsid w:val="00B2273B"/>
    <w:rsid w:val="00B2473D"/>
    <w:rsid w:val="00B27A1A"/>
    <w:rsid w:val="00B3551E"/>
    <w:rsid w:val="00B35CF6"/>
    <w:rsid w:val="00B35F7F"/>
    <w:rsid w:val="00B41FA1"/>
    <w:rsid w:val="00B465E6"/>
    <w:rsid w:val="00B532D0"/>
    <w:rsid w:val="00B53659"/>
    <w:rsid w:val="00B5742E"/>
    <w:rsid w:val="00B60C03"/>
    <w:rsid w:val="00B61841"/>
    <w:rsid w:val="00B63593"/>
    <w:rsid w:val="00B646DB"/>
    <w:rsid w:val="00B654E9"/>
    <w:rsid w:val="00B65CB8"/>
    <w:rsid w:val="00B67050"/>
    <w:rsid w:val="00B70D5E"/>
    <w:rsid w:val="00B710F7"/>
    <w:rsid w:val="00B752E1"/>
    <w:rsid w:val="00B76242"/>
    <w:rsid w:val="00B76893"/>
    <w:rsid w:val="00B76F42"/>
    <w:rsid w:val="00B82E5F"/>
    <w:rsid w:val="00B86471"/>
    <w:rsid w:val="00B86675"/>
    <w:rsid w:val="00B90FF8"/>
    <w:rsid w:val="00B932F4"/>
    <w:rsid w:val="00B93DD5"/>
    <w:rsid w:val="00BA15B2"/>
    <w:rsid w:val="00BA1FDD"/>
    <w:rsid w:val="00BA5FA6"/>
    <w:rsid w:val="00BB03D2"/>
    <w:rsid w:val="00BB1B76"/>
    <w:rsid w:val="00BB5414"/>
    <w:rsid w:val="00BB6B4B"/>
    <w:rsid w:val="00BC2F25"/>
    <w:rsid w:val="00BD057A"/>
    <w:rsid w:val="00BD7E50"/>
    <w:rsid w:val="00BE010B"/>
    <w:rsid w:val="00BE0492"/>
    <w:rsid w:val="00BE06D1"/>
    <w:rsid w:val="00BE3C89"/>
    <w:rsid w:val="00BE4AB5"/>
    <w:rsid w:val="00BE6BA3"/>
    <w:rsid w:val="00BE7AB3"/>
    <w:rsid w:val="00BF5544"/>
    <w:rsid w:val="00C003E3"/>
    <w:rsid w:val="00C0413B"/>
    <w:rsid w:val="00C203F5"/>
    <w:rsid w:val="00C2044E"/>
    <w:rsid w:val="00C23B00"/>
    <w:rsid w:val="00C269DB"/>
    <w:rsid w:val="00C32747"/>
    <w:rsid w:val="00C3277E"/>
    <w:rsid w:val="00C34B32"/>
    <w:rsid w:val="00C34CC2"/>
    <w:rsid w:val="00C40E64"/>
    <w:rsid w:val="00C43BE9"/>
    <w:rsid w:val="00C445E3"/>
    <w:rsid w:val="00C45D0C"/>
    <w:rsid w:val="00C47DAD"/>
    <w:rsid w:val="00C510D3"/>
    <w:rsid w:val="00C5374B"/>
    <w:rsid w:val="00C60FC2"/>
    <w:rsid w:val="00C61634"/>
    <w:rsid w:val="00C6188E"/>
    <w:rsid w:val="00C633CA"/>
    <w:rsid w:val="00C645BF"/>
    <w:rsid w:val="00C73456"/>
    <w:rsid w:val="00C752A3"/>
    <w:rsid w:val="00C76D71"/>
    <w:rsid w:val="00C801E3"/>
    <w:rsid w:val="00C8293C"/>
    <w:rsid w:val="00C830BE"/>
    <w:rsid w:val="00C923B9"/>
    <w:rsid w:val="00C92A1A"/>
    <w:rsid w:val="00C937C9"/>
    <w:rsid w:val="00C95673"/>
    <w:rsid w:val="00CA0218"/>
    <w:rsid w:val="00CA45CF"/>
    <w:rsid w:val="00CA4A94"/>
    <w:rsid w:val="00CA5DD5"/>
    <w:rsid w:val="00CB3A12"/>
    <w:rsid w:val="00CC1138"/>
    <w:rsid w:val="00CC227E"/>
    <w:rsid w:val="00CC2996"/>
    <w:rsid w:val="00CC45A2"/>
    <w:rsid w:val="00CC6EF7"/>
    <w:rsid w:val="00CD19F1"/>
    <w:rsid w:val="00CD36B5"/>
    <w:rsid w:val="00CD37D5"/>
    <w:rsid w:val="00CD388E"/>
    <w:rsid w:val="00CD45F1"/>
    <w:rsid w:val="00CD4A88"/>
    <w:rsid w:val="00CD4A95"/>
    <w:rsid w:val="00CD685A"/>
    <w:rsid w:val="00CE4DA8"/>
    <w:rsid w:val="00CE5C3C"/>
    <w:rsid w:val="00CE63A7"/>
    <w:rsid w:val="00CE796E"/>
    <w:rsid w:val="00CF0E52"/>
    <w:rsid w:val="00CF1874"/>
    <w:rsid w:val="00CF337C"/>
    <w:rsid w:val="00CF44B3"/>
    <w:rsid w:val="00D07BB3"/>
    <w:rsid w:val="00D1182C"/>
    <w:rsid w:val="00D1310E"/>
    <w:rsid w:val="00D15B91"/>
    <w:rsid w:val="00D16040"/>
    <w:rsid w:val="00D2001C"/>
    <w:rsid w:val="00D22935"/>
    <w:rsid w:val="00D22968"/>
    <w:rsid w:val="00D2564E"/>
    <w:rsid w:val="00D34D7A"/>
    <w:rsid w:val="00D350C7"/>
    <w:rsid w:val="00D454A6"/>
    <w:rsid w:val="00D52CCF"/>
    <w:rsid w:val="00D60A4F"/>
    <w:rsid w:val="00D63DCC"/>
    <w:rsid w:val="00D65CCD"/>
    <w:rsid w:val="00D73850"/>
    <w:rsid w:val="00D75018"/>
    <w:rsid w:val="00D76B71"/>
    <w:rsid w:val="00D77A42"/>
    <w:rsid w:val="00D8017B"/>
    <w:rsid w:val="00D8033F"/>
    <w:rsid w:val="00D81F5F"/>
    <w:rsid w:val="00D924DA"/>
    <w:rsid w:val="00D92B38"/>
    <w:rsid w:val="00D94542"/>
    <w:rsid w:val="00D97A61"/>
    <w:rsid w:val="00D97D57"/>
    <w:rsid w:val="00DA08D2"/>
    <w:rsid w:val="00DA27EA"/>
    <w:rsid w:val="00DA2E6E"/>
    <w:rsid w:val="00DA407D"/>
    <w:rsid w:val="00DA6363"/>
    <w:rsid w:val="00DA7725"/>
    <w:rsid w:val="00DB3093"/>
    <w:rsid w:val="00DB7CB3"/>
    <w:rsid w:val="00DC08EF"/>
    <w:rsid w:val="00DC4340"/>
    <w:rsid w:val="00DC6893"/>
    <w:rsid w:val="00DD0F31"/>
    <w:rsid w:val="00DD320A"/>
    <w:rsid w:val="00DD341B"/>
    <w:rsid w:val="00DD3866"/>
    <w:rsid w:val="00DD454E"/>
    <w:rsid w:val="00DD563C"/>
    <w:rsid w:val="00DD686F"/>
    <w:rsid w:val="00DD6D64"/>
    <w:rsid w:val="00DE2546"/>
    <w:rsid w:val="00DE52F7"/>
    <w:rsid w:val="00DE66B0"/>
    <w:rsid w:val="00DE7D0C"/>
    <w:rsid w:val="00DF4C65"/>
    <w:rsid w:val="00E0069C"/>
    <w:rsid w:val="00E00F60"/>
    <w:rsid w:val="00E051EE"/>
    <w:rsid w:val="00E06E24"/>
    <w:rsid w:val="00E15599"/>
    <w:rsid w:val="00E15FB9"/>
    <w:rsid w:val="00E17844"/>
    <w:rsid w:val="00E2078D"/>
    <w:rsid w:val="00E21C8C"/>
    <w:rsid w:val="00E24C72"/>
    <w:rsid w:val="00E25111"/>
    <w:rsid w:val="00E3180A"/>
    <w:rsid w:val="00E3380E"/>
    <w:rsid w:val="00E36B45"/>
    <w:rsid w:val="00E40884"/>
    <w:rsid w:val="00E40A40"/>
    <w:rsid w:val="00E4131F"/>
    <w:rsid w:val="00E42D3A"/>
    <w:rsid w:val="00E46062"/>
    <w:rsid w:val="00E4634C"/>
    <w:rsid w:val="00E50A95"/>
    <w:rsid w:val="00E515AC"/>
    <w:rsid w:val="00E529FE"/>
    <w:rsid w:val="00E73ADE"/>
    <w:rsid w:val="00E74682"/>
    <w:rsid w:val="00E8171E"/>
    <w:rsid w:val="00E878D1"/>
    <w:rsid w:val="00E90584"/>
    <w:rsid w:val="00E94558"/>
    <w:rsid w:val="00EA7099"/>
    <w:rsid w:val="00EA7112"/>
    <w:rsid w:val="00EB0B56"/>
    <w:rsid w:val="00EC1C0A"/>
    <w:rsid w:val="00ED077F"/>
    <w:rsid w:val="00ED4F06"/>
    <w:rsid w:val="00ED76D6"/>
    <w:rsid w:val="00ED77EC"/>
    <w:rsid w:val="00ED7DB0"/>
    <w:rsid w:val="00EE0AA9"/>
    <w:rsid w:val="00EE206E"/>
    <w:rsid w:val="00EE4347"/>
    <w:rsid w:val="00EF0AD6"/>
    <w:rsid w:val="00EF125E"/>
    <w:rsid w:val="00F00D3F"/>
    <w:rsid w:val="00F00D80"/>
    <w:rsid w:val="00F032F1"/>
    <w:rsid w:val="00F03765"/>
    <w:rsid w:val="00F0390E"/>
    <w:rsid w:val="00F06F22"/>
    <w:rsid w:val="00F07C45"/>
    <w:rsid w:val="00F12765"/>
    <w:rsid w:val="00F20811"/>
    <w:rsid w:val="00F252D6"/>
    <w:rsid w:val="00F27B26"/>
    <w:rsid w:val="00F34108"/>
    <w:rsid w:val="00F341A8"/>
    <w:rsid w:val="00F4320A"/>
    <w:rsid w:val="00F44322"/>
    <w:rsid w:val="00F45218"/>
    <w:rsid w:val="00F527DC"/>
    <w:rsid w:val="00F55B48"/>
    <w:rsid w:val="00F56389"/>
    <w:rsid w:val="00F57F34"/>
    <w:rsid w:val="00F714D7"/>
    <w:rsid w:val="00F71E66"/>
    <w:rsid w:val="00F72B0F"/>
    <w:rsid w:val="00F7541E"/>
    <w:rsid w:val="00F767AF"/>
    <w:rsid w:val="00F7708A"/>
    <w:rsid w:val="00F801F5"/>
    <w:rsid w:val="00F834AC"/>
    <w:rsid w:val="00F860F4"/>
    <w:rsid w:val="00F86466"/>
    <w:rsid w:val="00F87122"/>
    <w:rsid w:val="00F87DF0"/>
    <w:rsid w:val="00F945E4"/>
    <w:rsid w:val="00F979E0"/>
    <w:rsid w:val="00FA027A"/>
    <w:rsid w:val="00FA3FA6"/>
    <w:rsid w:val="00FA5B00"/>
    <w:rsid w:val="00FB1AA1"/>
    <w:rsid w:val="00FB50EA"/>
    <w:rsid w:val="00FC1D70"/>
    <w:rsid w:val="00FC39E7"/>
    <w:rsid w:val="00FC412A"/>
    <w:rsid w:val="00FC53AB"/>
    <w:rsid w:val="00FC5F4F"/>
    <w:rsid w:val="00FD0157"/>
    <w:rsid w:val="00FD6275"/>
    <w:rsid w:val="00FD6EB1"/>
    <w:rsid w:val="00FF1C45"/>
    <w:rsid w:val="00FF249F"/>
    <w:rsid w:val="00FF62C0"/>
    <w:rsid w:val="00F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CC2E"/>
  <w14:defaultImageDpi w14:val="32767"/>
  <w15:docId w15:val="{6A21B011-A4D7-4630-BB48-18B6BCF1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M Paragraph"/>
    <w:qFormat/>
    <w:rsid w:val="004378DC"/>
    <w:pPr>
      <w:spacing w:before="40" w:after="200" w:line="280" w:lineRule="exact"/>
    </w:pPr>
    <w:rPr>
      <w:rFonts w:ascii="Arial" w:hAnsi="Arial"/>
      <w:color w:val="404040" w:themeColor="text1" w:themeTint="BF"/>
      <w:sz w:val="20"/>
    </w:rPr>
  </w:style>
  <w:style w:type="paragraph" w:styleId="Heading1">
    <w:name w:val="heading 1"/>
    <w:aliases w:val="EM"/>
    <w:next w:val="Normal"/>
    <w:link w:val="Heading1Char"/>
    <w:uiPriority w:val="9"/>
    <w:rsid w:val="00D924DA"/>
    <w:pPr>
      <w:keepNext/>
      <w:keepLines/>
      <w:spacing w:after="360"/>
      <w:outlineLvl w:val="0"/>
    </w:pPr>
    <w:rPr>
      <w:rFonts w:ascii="Arial" w:eastAsiaTheme="majorEastAsia" w:hAnsi="Arial" w:cstheme="majorBidi"/>
      <w:b/>
      <w:color w:val="5C8193" w:themeColor="text2"/>
      <w:sz w:val="36"/>
      <w:szCs w:val="32"/>
    </w:rPr>
  </w:style>
  <w:style w:type="paragraph" w:styleId="Heading2">
    <w:name w:val="heading 2"/>
    <w:next w:val="Normal"/>
    <w:link w:val="Heading2Char"/>
    <w:uiPriority w:val="9"/>
    <w:unhideWhenUsed/>
    <w:qFormat/>
    <w:rsid w:val="00D924DA"/>
    <w:pPr>
      <w:keepNext/>
      <w:keepLines/>
      <w:spacing w:after="360"/>
      <w:outlineLvl w:val="1"/>
    </w:pPr>
    <w:rPr>
      <w:rFonts w:ascii="Arial" w:eastAsiaTheme="majorEastAsia" w:hAnsi="Arial" w:cstheme="majorBidi"/>
      <w:b/>
      <w:color w:val="01B5B3" w:themeColor="accent1"/>
      <w:sz w:val="36"/>
      <w:szCs w:val="26"/>
    </w:rPr>
  </w:style>
  <w:style w:type="paragraph" w:styleId="Heading3">
    <w:name w:val="heading 3"/>
    <w:next w:val="Normal"/>
    <w:link w:val="Heading3Char"/>
    <w:uiPriority w:val="9"/>
    <w:unhideWhenUsed/>
    <w:qFormat/>
    <w:rsid w:val="00D924DA"/>
    <w:pPr>
      <w:keepNext/>
      <w:keepLines/>
      <w:spacing w:after="360"/>
      <w:outlineLvl w:val="2"/>
    </w:pPr>
    <w:rPr>
      <w:rFonts w:ascii="Arial" w:eastAsiaTheme="majorEastAsia" w:hAnsi="Arial" w:cstheme="majorBidi"/>
      <w:b/>
      <w:color w:val="008CCD" w:themeColor="accent2"/>
      <w:sz w:val="36"/>
    </w:rPr>
  </w:style>
  <w:style w:type="paragraph" w:styleId="Heading4">
    <w:name w:val="heading 4"/>
    <w:aliases w:val="Heading large Thin"/>
    <w:next w:val="Normal"/>
    <w:link w:val="Heading4Char"/>
    <w:uiPriority w:val="9"/>
    <w:unhideWhenUsed/>
    <w:qFormat/>
    <w:rsid w:val="00B60C03"/>
    <w:pPr>
      <w:outlineLvl w:val="3"/>
    </w:pPr>
    <w:rPr>
      <w:rFonts w:ascii="Arial" w:hAnsi="Arial"/>
      <w:color w:val="5C8193" w:themeColor="text2"/>
      <w:sz w:val="48"/>
    </w:rPr>
  </w:style>
  <w:style w:type="paragraph" w:styleId="Heading5">
    <w:name w:val="heading 5"/>
    <w:aliases w:val="DONT USE"/>
    <w:basedOn w:val="Normal"/>
    <w:next w:val="Normal"/>
    <w:link w:val="Heading5Char"/>
    <w:uiPriority w:val="9"/>
    <w:semiHidden/>
    <w:unhideWhenUsed/>
    <w:qFormat/>
    <w:rsid w:val="00B60C03"/>
    <w:pPr>
      <w:keepNext/>
      <w:keepLines/>
      <w:spacing w:after="0"/>
      <w:outlineLvl w:val="4"/>
    </w:pPr>
    <w:rPr>
      <w:rFonts w:asciiTheme="majorHAnsi" w:eastAsiaTheme="majorEastAsia" w:hAnsiTheme="majorHAnsi" w:cstheme="majorBidi"/>
      <w:color w:val="008785" w:themeColor="accent1" w:themeShade="B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DONT USE Char"/>
    <w:basedOn w:val="DefaultParagraphFont"/>
    <w:link w:val="Heading5"/>
    <w:uiPriority w:val="9"/>
    <w:semiHidden/>
    <w:rsid w:val="00B60C03"/>
    <w:rPr>
      <w:rFonts w:asciiTheme="majorHAnsi" w:eastAsiaTheme="majorEastAsia" w:hAnsiTheme="majorHAnsi" w:cstheme="majorBidi"/>
      <w:color w:val="008785" w:themeColor="accent1" w:themeShade="BF"/>
      <w:sz w:val="40"/>
    </w:rPr>
  </w:style>
  <w:style w:type="paragraph" w:styleId="FootnoteText">
    <w:name w:val="footnote text"/>
    <w:aliases w:val="Voetnoottekst Char1,Voetnoottekst Char2 Char,Voetnoottekst Char1 Char Char,Voetnoottekst Char3 Char Char Char,Voetnoottekst Char2 Char Char Char Char,Voetnoottekst Char1 Char Char Char Char Char,Voetnoottekst Char2"/>
    <w:basedOn w:val="Normal"/>
    <w:link w:val="FootnoteTextChar"/>
    <w:unhideWhenUsed/>
    <w:rsid w:val="00E2078D"/>
    <w:pPr>
      <w:spacing w:before="0" w:after="0"/>
    </w:pPr>
    <w:rPr>
      <w:color w:val="5C8193" w:themeColor="text2"/>
    </w:rPr>
  </w:style>
  <w:style w:type="character" w:customStyle="1" w:styleId="FootnoteTextChar">
    <w:name w:val="Footnote Text Char"/>
    <w:aliases w:val="Voetnoottekst Char1 Char,Voetnoottekst Char2 Char Char,Voetnoottekst Char1 Char Char Char,Voetnoottekst Char3 Char Char Char Char,Voetnoottekst Char2 Char Char Char Char Char,Voetnoottekst Char1 Char Char Char Char Char Char"/>
    <w:basedOn w:val="DefaultParagraphFont"/>
    <w:link w:val="FootnoteText"/>
    <w:rsid w:val="00E2078D"/>
    <w:rPr>
      <w:rFonts w:ascii="Arial" w:hAnsi="Arial"/>
      <w:color w:val="5C8193" w:themeColor="text2"/>
      <w:sz w:val="20"/>
    </w:rPr>
  </w:style>
  <w:style w:type="character" w:styleId="FootnoteReference">
    <w:name w:val="footnote reference"/>
    <w:aliases w:val="Footnote Reference Superscript,BVI fnr,Footnote symbol,Footnote reference number,number,note TESI,SUPERS,EN Footnote Reference,Times 10 Point,Exposant 3 Point,Footnote Reference_LVL6,Footnote Reference_LVL61, BVI fnr, Exposant 3 Point"/>
    <w:basedOn w:val="DefaultParagraphFont"/>
    <w:uiPriority w:val="99"/>
    <w:unhideWhenUsed/>
    <w:qFormat/>
    <w:rsid w:val="00E2078D"/>
    <w:rPr>
      <w:vertAlign w:val="superscript"/>
    </w:rPr>
  </w:style>
  <w:style w:type="character" w:customStyle="1" w:styleId="Heading1Char">
    <w:name w:val="Heading 1 Char"/>
    <w:aliases w:val="EM Char"/>
    <w:basedOn w:val="DefaultParagraphFont"/>
    <w:link w:val="Heading1"/>
    <w:uiPriority w:val="9"/>
    <w:rsid w:val="00D924DA"/>
    <w:rPr>
      <w:rFonts w:ascii="Arial" w:eastAsiaTheme="majorEastAsia" w:hAnsi="Arial" w:cstheme="majorBidi"/>
      <w:b/>
      <w:color w:val="5C8193" w:themeColor="text2"/>
      <w:sz w:val="36"/>
      <w:szCs w:val="32"/>
    </w:rPr>
  </w:style>
  <w:style w:type="character" w:customStyle="1" w:styleId="Heading2Char">
    <w:name w:val="Heading 2 Char"/>
    <w:basedOn w:val="DefaultParagraphFont"/>
    <w:link w:val="Heading2"/>
    <w:uiPriority w:val="9"/>
    <w:rsid w:val="00D924DA"/>
    <w:rPr>
      <w:rFonts w:ascii="Arial" w:eastAsiaTheme="majorEastAsia" w:hAnsi="Arial" w:cstheme="majorBidi"/>
      <w:b/>
      <w:color w:val="01B5B3" w:themeColor="accent1"/>
      <w:sz w:val="36"/>
      <w:szCs w:val="26"/>
    </w:rPr>
  </w:style>
  <w:style w:type="character" w:customStyle="1" w:styleId="Heading3Char">
    <w:name w:val="Heading 3 Char"/>
    <w:basedOn w:val="DefaultParagraphFont"/>
    <w:link w:val="Heading3"/>
    <w:uiPriority w:val="9"/>
    <w:rsid w:val="00D924DA"/>
    <w:rPr>
      <w:rFonts w:ascii="Arial" w:eastAsiaTheme="majorEastAsia" w:hAnsi="Arial" w:cstheme="majorBidi"/>
      <w:b/>
      <w:color w:val="008CCD" w:themeColor="accent2"/>
      <w:sz w:val="36"/>
    </w:rPr>
  </w:style>
  <w:style w:type="paragraph" w:styleId="Header">
    <w:name w:val="header"/>
    <w:basedOn w:val="Normal"/>
    <w:link w:val="HeaderChar"/>
    <w:uiPriority w:val="99"/>
    <w:unhideWhenUsed/>
    <w:rsid w:val="000C6E92"/>
    <w:pPr>
      <w:tabs>
        <w:tab w:val="center" w:pos="4680"/>
        <w:tab w:val="right" w:pos="9360"/>
      </w:tabs>
      <w:spacing w:before="0" w:after="0"/>
    </w:pPr>
  </w:style>
  <w:style w:type="character" w:customStyle="1" w:styleId="HeaderChar">
    <w:name w:val="Header Char"/>
    <w:basedOn w:val="DefaultParagraphFont"/>
    <w:link w:val="Header"/>
    <w:uiPriority w:val="99"/>
    <w:rsid w:val="000C6E92"/>
    <w:rPr>
      <w:rFonts w:ascii="Arial" w:hAnsi="Arial"/>
      <w:color w:val="404040" w:themeColor="text1" w:themeTint="BF"/>
      <w:sz w:val="20"/>
    </w:rPr>
  </w:style>
  <w:style w:type="paragraph" w:styleId="Subtitle">
    <w:name w:val="Subtitle"/>
    <w:aliases w:val="Subtitle 1"/>
    <w:basedOn w:val="Normal"/>
    <w:next w:val="Normal"/>
    <w:link w:val="SubtitleChar"/>
    <w:uiPriority w:val="11"/>
    <w:qFormat/>
    <w:rsid w:val="00E515AC"/>
    <w:pPr>
      <w:numPr>
        <w:ilvl w:val="1"/>
      </w:numPr>
    </w:pPr>
    <w:rPr>
      <w:rFonts w:eastAsiaTheme="minorEastAsia"/>
      <w:i/>
      <w:color w:val="008CCD" w:themeColor="accent2"/>
      <w:spacing w:val="15"/>
      <w:sz w:val="24"/>
      <w:szCs w:val="22"/>
    </w:rPr>
  </w:style>
  <w:style w:type="character" w:customStyle="1" w:styleId="SubtitleChar">
    <w:name w:val="Subtitle Char"/>
    <w:aliases w:val="Subtitle 1 Char"/>
    <w:basedOn w:val="DefaultParagraphFont"/>
    <w:link w:val="Subtitle"/>
    <w:uiPriority w:val="11"/>
    <w:rsid w:val="00E515AC"/>
    <w:rPr>
      <w:rFonts w:ascii="Arial" w:eastAsiaTheme="minorEastAsia" w:hAnsi="Arial"/>
      <w:i/>
      <w:color w:val="008CCD" w:themeColor="accent2"/>
      <w:spacing w:val="15"/>
      <w:szCs w:val="22"/>
    </w:rPr>
  </w:style>
  <w:style w:type="character" w:styleId="SubtleEmphasis">
    <w:name w:val="Subtle Emphasis"/>
    <w:basedOn w:val="DefaultParagraphFont"/>
    <w:uiPriority w:val="19"/>
    <w:qFormat/>
    <w:rsid w:val="00E515AC"/>
    <w:rPr>
      <w:rFonts w:ascii="Arial" w:hAnsi="Arial"/>
      <w:b/>
      <w:i/>
      <w:iCs/>
      <w:color w:val="008CCD" w:themeColor="accent2"/>
      <w:sz w:val="24"/>
    </w:rPr>
  </w:style>
  <w:style w:type="character" w:customStyle="1" w:styleId="Heading4Char">
    <w:name w:val="Heading 4 Char"/>
    <w:aliases w:val="Heading large Thin Char"/>
    <w:basedOn w:val="DefaultParagraphFont"/>
    <w:link w:val="Heading4"/>
    <w:uiPriority w:val="9"/>
    <w:rsid w:val="00B60C03"/>
    <w:rPr>
      <w:rFonts w:ascii="Arial" w:hAnsi="Arial"/>
      <w:color w:val="5C8193" w:themeColor="text2"/>
      <w:sz w:val="48"/>
    </w:rPr>
  </w:style>
  <w:style w:type="paragraph" w:styleId="Footer">
    <w:name w:val="footer"/>
    <w:basedOn w:val="Normal"/>
    <w:link w:val="FooterChar"/>
    <w:uiPriority w:val="99"/>
    <w:unhideWhenUsed/>
    <w:rsid w:val="000C6E92"/>
    <w:pPr>
      <w:tabs>
        <w:tab w:val="center" w:pos="4680"/>
        <w:tab w:val="right" w:pos="9360"/>
      </w:tabs>
      <w:spacing w:before="0" w:after="0"/>
    </w:pPr>
  </w:style>
  <w:style w:type="character" w:customStyle="1" w:styleId="FooterChar">
    <w:name w:val="Footer Char"/>
    <w:basedOn w:val="DefaultParagraphFont"/>
    <w:link w:val="Footer"/>
    <w:uiPriority w:val="99"/>
    <w:rsid w:val="000C6E92"/>
    <w:rPr>
      <w:rFonts w:ascii="Arial" w:hAnsi="Arial"/>
      <w:color w:val="404040" w:themeColor="text1" w:themeTint="BF"/>
      <w:sz w:val="20"/>
    </w:rPr>
  </w:style>
  <w:style w:type="paragraph" w:customStyle="1" w:styleId="EMSubheaders">
    <w:name w:val="EM Subheaders"/>
    <w:basedOn w:val="Normal"/>
    <w:qFormat/>
    <w:rsid w:val="00405720"/>
    <w:pPr>
      <w:spacing w:after="0"/>
    </w:pPr>
    <w:rPr>
      <w:b/>
      <w:color w:val="008CCD" w:themeColor="accent2"/>
    </w:rPr>
  </w:style>
  <w:style w:type="character" w:styleId="Hyperlink">
    <w:name w:val="Hyperlink"/>
    <w:basedOn w:val="DefaultParagraphFont"/>
    <w:uiPriority w:val="99"/>
    <w:unhideWhenUsed/>
    <w:rsid w:val="009F6CA2"/>
    <w:rPr>
      <w:rFonts w:ascii="Arial" w:hAnsi="Arial"/>
      <w:b/>
      <w:color w:val="008CCD" w:themeColor="accent2"/>
      <w:u w:val="single"/>
    </w:rPr>
  </w:style>
  <w:style w:type="character" w:styleId="FollowedHyperlink">
    <w:name w:val="FollowedHyperlink"/>
    <w:basedOn w:val="DefaultParagraphFont"/>
    <w:uiPriority w:val="99"/>
    <w:unhideWhenUsed/>
    <w:rsid w:val="009F6CA2"/>
    <w:rPr>
      <w:color w:val="008CCD" w:themeColor="followedHyperlink"/>
      <w:u w:val="single"/>
    </w:rPr>
  </w:style>
  <w:style w:type="paragraph" w:styleId="BalloonText">
    <w:name w:val="Balloon Text"/>
    <w:basedOn w:val="Normal"/>
    <w:link w:val="BalloonTextChar"/>
    <w:uiPriority w:val="99"/>
    <w:semiHidden/>
    <w:unhideWhenUsed/>
    <w:rsid w:val="00836C1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C1E"/>
    <w:rPr>
      <w:rFonts w:ascii="Segoe UI" w:hAnsi="Segoe UI" w:cs="Segoe UI"/>
      <w:color w:val="404040" w:themeColor="text1" w:themeTint="BF"/>
      <w:sz w:val="18"/>
      <w:szCs w:val="18"/>
    </w:rPr>
  </w:style>
  <w:style w:type="paragraph" w:customStyle="1" w:styleId="EMIntroPara">
    <w:name w:val="EM Intro Para"/>
    <w:basedOn w:val="Normal"/>
    <w:qFormat/>
    <w:rsid w:val="004378DC"/>
    <w:pPr>
      <w:jc w:val="both"/>
    </w:pPr>
    <w:rPr>
      <w:b/>
    </w:rPr>
  </w:style>
  <w:style w:type="table" w:styleId="TableGrid">
    <w:name w:val="Table Grid"/>
    <w:basedOn w:val="TableNormal"/>
    <w:uiPriority w:val="39"/>
    <w:rsid w:val="00712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712F63"/>
    <w:tblPr>
      <w:tblStyleRowBandSize w:val="1"/>
      <w:tblStyleColBandSize w:val="1"/>
      <w:tblBorders>
        <w:top w:val="single" w:sz="2" w:space="0" w:color="48C4FF" w:themeColor="accent2" w:themeTint="99"/>
        <w:bottom w:val="single" w:sz="2" w:space="0" w:color="48C4FF" w:themeColor="accent2" w:themeTint="99"/>
        <w:insideH w:val="single" w:sz="2" w:space="0" w:color="48C4FF" w:themeColor="accent2" w:themeTint="99"/>
        <w:insideV w:val="single" w:sz="2" w:space="0" w:color="48C4FF" w:themeColor="accent2" w:themeTint="99"/>
      </w:tblBorders>
    </w:tblPr>
    <w:tblStylePr w:type="firstRow">
      <w:rPr>
        <w:b/>
        <w:bCs/>
      </w:rPr>
      <w:tblPr/>
      <w:tcPr>
        <w:tcBorders>
          <w:top w:val="nil"/>
          <w:bottom w:val="single" w:sz="12" w:space="0" w:color="48C4FF" w:themeColor="accent2" w:themeTint="99"/>
          <w:insideH w:val="nil"/>
          <w:insideV w:val="nil"/>
        </w:tcBorders>
        <w:shd w:val="clear" w:color="auto" w:fill="FFFFFF" w:themeFill="background1"/>
      </w:tcPr>
    </w:tblStylePr>
    <w:tblStylePr w:type="lastRow">
      <w:rPr>
        <w:b/>
        <w:bCs/>
      </w:rPr>
      <w:tblPr/>
      <w:tcPr>
        <w:tcBorders>
          <w:top w:val="double" w:sz="2" w:space="0" w:color="48C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BFF" w:themeFill="accent2" w:themeFillTint="33"/>
      </w:tcPr>
    </w:tblStylePr>
    <w:tblStylePr w:type="band1Horz">
      <w:tblPr/>
      <w:tcPr>
        <w:shd w:val="clear" w:color="auto" w:fill="C2EBFF" w:themeFill="accent2" w:themeFillTint="33"/>
      </w:tcPr>
    </w:tblStylePr>
  </w:style>
  <w:style w:type="table" w:customStyle="1" w:styleId="GridTable2-Accent61">
    <w:name w:val="Grid Table 2 - Accent 61"/>
    <w:basedOn w:val="TableNormal"/>
    <w:uiPriority w:val="47"/>
    <w:rsid w:val="00712F63"/>
    <w:tblPr>
      <w:tblStyleRowBandSize w:val="1"/>
      <w:tblStyleColBandSize w:val="1"/>
      <w:tblBorders>
        <w:top w:val="single" w:sz="2" w:space="0" w:color="2CEBFF" w:themeColor="accent6" w:themeTint="99"/>
        <w:bottom w:val="single" w:sz="2" w:space="0" w:color="2CEBFF" w:themeColor="accent6" w:themeTint="99"/>
        <w:insideH w:val="single" w:sz="2" w:space="0" w:color="2CEBFF" w:themeColor="accent6" w:themeTint="99"/>
        <w:insideV w:val="single" w:sz="2" w:space="0" w:color="2CEBFF" w:themeColor="accent6" w:themeTint="99"/>
      </w:tblBorders>
    </w:tblPr>
    <w:tblStylePr w:type="firstRow">
      <w:rPr>
        <w:b/>
        <w:bCs/>
      </w:rPr>
      <w:tblPr/>
      <w:tcPr>
        <w:tcBorders>
          <w:top w:val="nil"/>
          <w:bottom w:val="single" w:sz="12" w:space="0" w:color="2CEBFF" w:themeColor="accent6" w:themeTint="99"/>
          <w:insideH w:val="nil"/>
          <w:insideV w:val="nil"/>
        </w:tcBorders>
        <w:shd w:val="clear" w:color="auto" w:fill="FFFFFF" w:themeFill="background1"/>
      </w:tcPr>
    </w:tblStylePr>
    <w:tblStylePr w:type="lastRow">
      <w:rPr>
        <w:b/>
        <w:bCs/>
      </w:rPr>
      <w:tblPr/>
      <w:tcPr>
        <w:tcBorders>
          <w:top w:val="double" w:sz="2" w:space="0" w:color="2CEB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8FF" w:themeFill="accent6" w:themeFillTint="33"/>
      </w:tcPr>
    </w:tblStylePr>
    <w:tblStylePr w:type="band1Horz">
      <w:tblPr/>
      <w:tcPr>
        <w:shd w:val="clear" w:color="auto" w:fill="B8F8FF" w:themeFill="accent6" w:themeFillTint="33"/>
      </w:tcPr>
    </w:tblStylePr>
  </w:style>
  <w:style w:type="table" w:customStyle="1" w:styleId="GridTable2-Accent41">
    <w:name w:val="Grid Table 2 - Accent 41"/>
    <w:basedOn w:val="TableNormal"/>
    <w:uiPriority w:val="47"/>
    <w:rsid w:val="00712F63"/>
    <w:tblPr>
      <w:tblStyleRowBandSize w:val="1"/>
      <w:tblStyleColBandSize w:val="1"/>
      <w:tblBorders>
        <w:top w:val="single" w:sz="2" w:space="0" w:color="E0F6F5" w:themeColor="accent4" w:themeTint="99"/>
        <w:bottom w:val="single" w:sz="2" w:space="0" w:color="E0F6F5" w:themeColor="accent4" w:themeTint="99"/>
        <w:insideH w:val="single" w:sz="2" w:space="0" w:color="E0F6F5" w:themeColor="accent4" w:themeTint="99"/>
        <w:insideV w:val="single" w:sz="2" w:space="0" w:color="E0F6F5" w:themeColor="accent4" w:themeTint="99"/>
      </w:tblBorders>
    </w:tblPr>
    <w:tblStylePr w:type="firstRow">
      <w:rPr>
        <w:b/>
        <w:bCs/>
      </w:rPr>
      <w:tblPr/>
      <w:tcPr>
        <w:tcBorders>
          <w:top w:val="nil"/>
          <w:bottom w:val="single" w:sz="12" w:space="0" w:color="E0F6F5" w:themeColor="accent4" w:themeTint="99"/>
          <w:insideH w:val="nil"/>
          <w:insideV w:val="nil"/>
        </w:tcBorders>
        <w:shd w:val="clear" w:color="auto" w:fill="FFFFFF" w:themeFill="background1"/>
      </w:tcPr>
    </w:tblStylePr>
    <w:tblStylePr w:type="lastRow">
      <w:rPr>
        <w:b/>
        <w:bCs/>
      </w:rPr>
      <w:tblPr/>
      <w:tcPr>
        <w:tcBorders>
          <w:top w:val="double" w:sz="2" w:space="0" w:color="E0F6F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CFB" w:themeFill="accent4" w:themeFillTint="33"/>
      </w:tcPr>
    </w:tblStylePr>
    <w:tblStylePr w:type="band1Horz">
      <w:tblPr/>
      <w:tcPr>
        <w:shd w:val="clear" w:color="auto" w:fill="F4FCFB" w:themeFill="accent4" w:themeFillTint="33"/>
      </w:tcPr>
    </w:tblStylePr>
  </w:style>
  <w:style w:type="table" w:customStyle="1" w:styleId="GridTable2-Accent31">
    <w:name w:val="Grid Table 2 - Accent 31"/>
    <w:basedOn w:val="TableNormal"/>
    <w:uiPriority w:val="47"/>
    <w:rsid w:val="00712F63"/>
    <w:tblPr>
      <w:tblStyleRowBandSize w:val="1"/>
      <w:tblStyleColBandSize w:val="1"/>
      <w:tblBorders>
        <w:top w:val="single" w:sz="2" w:space="0" w:color="C4D1D8" w:themeColor="accent3" w:themeTint="99"/>
        <w:bottom w:val="single" w:sz="2" w:space="0" w:color="C4D1D8" w:themeColor="accent3" w:themeTint="99"/>
        <w:insideH w:val="single" w:sz="2" w:space="0" w:color="C4D1D8" w:themeColor="accent3" w:themeTint="99"/>
        <w:insideV w:val="single" w:sz="2" w:space="0" w:color="C4D1D8" w:themeColor="accent3" w:themeTint="99"/>
      </w:tblBorders>
    </w:tblPr>
    <w:tblStylePr w:type="firstRow">
      <w:rPr>
        <w:b/>
        <w:bCs/>
      </w:rPr>
      <w:tblPr/>
      <w:tcPr>
        <w:tcBorders>
          <w:top w:val="nil"/>
          <w:bottom w:val="single" w:sz="12" w:space="0" w:color="C4D1D8" w:themeColor="accent3" w:themeTint="99"/>
          <w:insideH w:val="nil"/>
          <w:insideV w:val="nil"/>
        </w:tcBorders>
        <w:shd w:val="clear" w:color="auto" w:fill="FFFFFF" w:themeFill="background1"/>
      </w:tcPr>
    </w:tblStylePr>
    <w:tblStylePr w:type="lastRow">
      <w:rPr>
        <w:b/>
        <w:bCs/>
      </w:rPr>
      <w:tblPr/>
      <w:tcPr>
        <w:tcBorders>
          <w:top w:val="double" w:sz="2" w:space="0" w:color="C4D1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FF2" w:themeFill="accent3" w:themeFillTint="33"/>
      </w:tcPr>
    </w:tblStylePr>
    <w:tblStylePr w:type="band1Horz">
      <w:tblPr/>
      <w:tcPr>
        <w:shd w:val="clear" w:color="auto" w:fill="EBEFF2" w:themeFill="accent3" w:themeFillTint="33"/>
      </w:tcPr>
    </w:tblStylePr>
  </w:style>
  <w:style w:type="table" w:customStyle="1" w:styleId="GridTable1Light-Accent61">
    <w:name w:val="Grid Table 1 Light - Accent 61"/>
    <w:basedOn w:val="TableNormal"/>
    <w:uiPriority w:val="46"/>
    <w:rsid w:val="00712F63"/>
    <w:tblPr>
      <w:tblStyleRowBandSize w:val="1"/>
      <w:tblStyleColBandSize w:val="1"/>
      <w:tblBorders>
        <w:top w:val="single" w:sz="4" w:space="0" w:color="72F2FF" w:themeColor="accent6" w:themeTint="66"/>
        <w:left w:val="single" w:sz="4" w:space="0" w:color="72F2FF" w:themeColor="accent6" w:themeTint="66"/>
        <w:bottom w:val="single" w:sz="4" w:space="0" w:color="72F2FF" w:themeColor="accent6" w:themeTint="66"/>
        <w:right w:val="single" w:sz="4" w:space="0" w:color="72F2FF" w:themeColor="accent6" w:themeTint="66"/>
        <w:insideH w:val="single" w:sz="4" w:space="0" w:color="72F2FF" w:themeColor="accent6" w:themeTint="66"/>
        <w:insideV w:val="single" w:sz="4" w:space="0" w:color="72F2FF" w:themeColor="accent6" w:themeTint="66"/>
      </w:tblBorders>
    </w:tblPr>
    <w:tblStylePr w:type="firstRow">
      <w:rPr>
        <w:b/>
        <w:bCs/>
      </w:rPr>
      <w:tblPr/>
      <w:tcPr>
        <w:tcBorders>
          <w:bottom w:val="single" w:sz="12" w:space="0" w:color="2CEBFF" w:themeColor="accent6" w:themeTint="99"/>
        </w:tcBorders>
      </w:tcPr>
    </w:tblStylePr>
    <w:tblStylePr w:type="lastRow">
      <w:rPr>
        <w:b/>
        <w:bCs/>
      </w:rPr>
      <w:tblPr/>
      <w:tcPr>
        <w:tcBorders>
          <w:top w:val="double" w:sz="2" w:space="0" w:color="2CEBFF" w:themeColor="accent6" w:themeTint="99"/>
        </w:tcBorders>
      </w:tcPr>
    </w:tblStylePr>
    <w:tblStylePr w:type="firstCol">
      <w:rPr>
        <w:b/>
        <w:bCs/>
      </w:rPr>
    </w:tblStylePr>
    <w:tblStylePr w:type="lastCol">
      <w:rPr>
        <w:b/>
        <w:bCs/>
      </w:rPr>
    </w:tblStylePr>
  </w:style>
  <w:style w:type="character" w:customStyle="1" w:styleId="EMQuote">
    <w:name w:val="EM Quote"/>
    <w:uiPriority w:val="1"/>
    <w:qFormat/>
    <w:rsid w:val="00640AAA"/>
    <w:rPr>
      <w:color w:val="5C8193" w:themeColor="text2"/>
    </w:rPr>
  </w:style>
  <w:style w:type="paragraph" w:styleId="NormalWeb">
    <w:name w:val="Normal (Web)"/>
    <w:basedOn w:val="Normal"/>
    <w:uiPriority w:val="99"/>
    <w:unhideWhenUsed/>
    <w:rsid w:val="002C5A12"/>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apple-converted-space">
    <w:name w:val="apple-converted-space"/>
    <w:basedOn w:val="DefaultParagraphFont"/>
    <w:rsid w:val="002C5A12"/>
  </w:style>
  <w:style w:type="paragraph" w:styleId="ListParagraph">
    <w:name w:val="List Paragraph"/>
    <w:basedOn w:val="Normal"/>
    <w:uiPriority w:val="34"/>
    <w:qFormat/>
    <w:rsid w:val="00A43946"/>
    <w:pPr>
      <w:spacing w:before="0" w:after="0" w:line="240" w:lineRule="auto"/>
      <w:ind w:left="720"/>
    </w:pPr>
    <w:rPr>
      <w:rFonts w:ascii="Calibri" w:hAnsi="Calibri" w:cs="Times New Roman"/>
      <w:color w:val="auto"/>
      <w:sz w:val="22"/>
      <w:szCs w:val="22"/>
    </w:rPr>
  </w:style>
  <w:style w:type="paragraph" w:customStyle="1" w:styleId="Default">
    <w:name w:val="Default"/>
    <w:rsid w:val="00997C79"/>
    <w:pPr>
      <w:autoSpaceDE w:val="0"/>
      <w:autoSpaceDN w:val="0"/>
      <w:adjustRightInd w:val="0"/>
    </w:pPr>
    <w:rPr>
      <w:rFonts w:ascii="Arial" w:hAnsi="Arial" w:cs="Arial"/>
      <w:color w:val="000000"/>
    </w:rPr>
  </w:style>
  <w:style w:type="paragraph" w:styleId="NoSpacing">
    <w:name w:val="No Spacing"/>
    <w:uiPriority w:val="1"/>
    <w:qFormat/>
    <w:rsid w:val="00147A3B"/>
    <w:rPr>
      <w:rFonts w:ascii="Arial" w:hAnsi="Arial"/>
      <w:color w:val="404040" w:themeColor="text1" w:themeTint="BF"/>
      <w:sz w:val="20"/>
    </w:rPr>
  </w:style>
  <w:style w:type="character" w:styleId="Strong">
    <w:name w:val="Strong"/>
    <w:basedOn w:val="DefaultParagraphFont"/>
    <w:uiPriority w:val="22"/>
    <w:qFormat/>
    <w:rsid w:val="00DE2546"/>
    <w:rPr>
      <w:b/>
      <w:bCs/>
    </w:rPr>
  </w:style>
  <w:style w:type="paragraph" w:customStyle="1" w:styleId="EMENTRYPARA">
    <w:name w:val="EM ENTRY PARA"/>
    <w:basedOn w:val="Normal"/>
    <w:qFormat/>
    <w:rsid w:val="0068289D"/>
    <w:pPr>
      <w:spacing w:before="100" w:after="0" w:line="240" w:lineRule="auto"/>
    </w:pPr>
    <w:rPr>
      <w:rFonts w:eastAsia="Cambria" w:cs="Arial"/>
      <w:color w:val="6A6A6A"/>
      <w:sz w:val="24"/>
      <w:lang w:val="en-US"/>
    </w:rPr>
  </w:style>
  <w:style w:type="character" w:customStyle="1" w:styleId="Mention1">
    <w:name w:val="Mention1"/>
    <w:basedOn w:val="DefaultParagraphFont"/>
    <w:uiPriority w:val="99"/>
    <w:semiHidden/>
    <w:unhideWhenUsed/>
    <w:rsid w:val="0099169F"/>
    <w:rPr>
      <w:color w:val="2B579A"/>
      <w:shd w:val="clear" w:color="auto" w:fill="E6E6E6"/>
    </w:rPr>
  </w:style>
  <w:style w:type="character" w:styleId="CommentReference">
    <w:name w:val="annotation reference"/>
    <w:basedOn w:val="DefaultParagraphFont"/>
    <w:uiPriority w:val="99"/>
    <w:semiHidden/>
    <w:unhideWhenUsed/>
    <w:rsid w:val="002D0BA1"/>
    <w:rPr>
      <w:sz w:val="16"/>
      <w:szCs w:val="16"/>
    </w:rPr>
  </w:style>
  <w:style w:type="paragraph" w:styleId="CommentText">
    <w:name w:val="annotation text"/>
    <w:basedOn w:val="Normal"/>
    <w:link w:val="CommentTextChar"/>
    <w:uiPriority w:val="99"/>
    <w:unhideWhenUsed/>
    <w:rsid w:val="002D0BA1"/>
    <w:pPr>
      <w:spacing w:line="240" w:lineRule="auto"/>
    </w:pPr>
    <w:rPr>
      <w:szCs w:val="20"/>
    </w:rPr>
  </w:style>
  <w:style w:type="character" w:customStyle="1" w:styleId="CommentTextChar">
    <w:name w:val="Comment Text Char"/>
    <w:basedOn w:val="DefaultParagraphFont"/>
    <w:link w:val="CommentText"/>
    <w:uiPriority w:val="99"/>
    <w:rsid w:val="002D0BA1"/>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D0BA1"/>
    <w:rPr>
      <w:b/>
      <w:bCs/>
    </w:rPr>
  </w:style>
  <w:style w:type="character" w:customStyle="1" w:styleId="CommentSubjectChar">
    <w:name w:val="Comment Subject Char"/>
    <w:basedOn w:val="CommentTextChar"/>
    <w:link w:val="CommentSubject"/>
    <w:uiPriority w:val="99"/>
    <w:semiHidden/>
    <w:rsid w:val="002D0BA1"/>
    <w:rPr>
      <w:rFonts w:ascii="Arial" w:hAnsi="Arial"/>
      <w:b/>
      <w:bCs/>
      <w:color w:val="404040" w:themeColor="text1" w:themeTint="BF"/>
      <w:sz w:val="20"/>
      <w:szCs w:val="20"/>
    </w:rPr>
  </w:style>
  <w:style w:type="character" w:customStyle="1" w:styleId="bumpedfont20">
    <w:name w:val="bumpedfont20"/>
    <w:basedOn w:val="DefaultParagraphFont"/>
    <w:rsid w:val="00EE4347"/>
  </w:style>
  <w:style w:type="character" w:styleId="Emphasis">
    <w:name w:val="Emphasis"/>
    <w:basedOn w:val="DefaultParagraphFont"/>
    <w:uiPriority w:val="20"/>
    <w:qFormat/>
    <w:rsid w:val="00F527DC"/>
    <w:rPr>
      <w:i/>
      <w:iCs/>
    </w:rPr>
  </w:style>
  <w:style w:type="character" w:customStyle="1" w:styleId="UnresolvedMention1">
    <w:name w:val="Unresolved Mention1"/>
    <w:basedOn w:val="DefaultParagraphFont"/>
    <w:uiPriority w:val="99"/>
    <w:semiHidden/>
    <w:unhideWhenUsed/>
    <w:rsid w:val="000C69E5"/>
    <w:rPr>
      <w:color w:val="808080"/>
      <w:shd w:val="clear" w:color="auto" w:fill="E6E6E6"/>
    </w:rPr>
  </w:style>
  <w:style w:type="character" w:styleId="UnresolvedMention">
    <w:name w:val="Unresolved Mention"/>
    <w:basedOn w:val="DefaultParagraphFont"/>
    <w:uiPriority w:val="99"/>
    <w:semiHidden/>
    <w:unhideWhenUsed/>
    <w:rsid w:val="0032660E"/>
    <w:rPr>
      <w:color w:val="605E5C"/>
      <w:shd w:val="clear" w:color="auto" w:fill="E1DFDD"/>
    </w:rPr>
  </w:style>
  <w:style w:type="paragraph" w:customStyle="1" w:styleId="EMBoxedTextBlue">
    <w:name w:val="EM Boxed Text Blue"/>
    <w:basedOn w:val="Normal"/>
    <w:qFormat/>
    <w:rsid w:val="00A66A46"/>
    <w:pPr>
      <w:pBdr>
        <w:top w:val="single" w:sz="4" w:space="8" w:color="C2EBFF" w:themeColor="accent2" w:themeTint="33"/>
        <w:left w:val="single" w:sz="4" w:space="4" w:color="C2EBFF" w:themeColor="accent2" w:themeTint="33"/>
        <w:bottom w:val="single" w:sz="4" w:space="8" w:color="C2EBFF" w:themeColor="accent2" w:themeTint="33"/>
        <w:right w:val="single" w:sz="4" w:space="4" w:color="C2EBFF" w:themeColor="accent2" w:themeTint="33"/>
      </w:pBdr>
      <w:shd w:val="clear" w:color="auto" w:fill="C2EBFF" w:themeFill="accent2" w:themeFillTint="33"/>
    </w:pPr>
  </w:style>
  <w:style w:type="paragraph" w:customStyle="1" w:styleId="EMSubSub">
    <w:name w:val="EM Sub Sub"/>
    <w:basedOn w:val="Normal"/>
    <w:qFormat/>
    <w:rsid w:val="002A731F"/>
    <w:rPr>
      <w:b/>
      <w:color w:val="5C8193" w:themeColor="text2"/>
      <w:sz w:val="22"/>
    </w:rPr>
  </w:style>
  <w:style w:type="paragraph" w:styleId="Revision">
    <w:name w:val="Revision"/>
    <w:hidden/>
    <w:uiPriority w:val="99"/>
    <w:semiHidden/>
    <w:rsid w:val="00801277"/>
    <w:rPr>
      <w:rFonts w:ascii="Arial" w:hAnsi="Arial"/>
      <w:color w:val="404040" w:themeColor="text1" w:themeTint="BF"/>
      <w:sz w:val="20"/>
    </w:rPr>
  </w:style>
  <w:style w:type="character" w:customStyle="1" w:styleId="cf01">
    <w:name w:val="cf01"/>
    <w:basedOn w:val="DefaultParagraphFont"/>
    <w:rsid w:val="00C633CA"/>
    <w:rPr>
      <w:rFonts w:ascii="Segoe UI" w:hAnsi="Segoe UI" w:cs="Segoe UI" w:hint="default"/>
      <w:color w:val="404040"/>
      <w:sz w:val="18"/>
      <w:szCs w:val="18"/>
    </w:rPr>
  </w:style>
  <w:style w:type="paragraph" w:customStyle="1" w:styleId="paragraph">
    <w:name w:val="paragraph"/>
    <w:basedOn w:val="Normal"/>
    <w:rsid w:val="000143AC"/>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0143AC"/>
  </w:style>
  <w:style w:type="character" w:customStyle="1" w:styleId="eop">
    <w:name w:val="eop"/>
    <w:basedOn w:val="DefaultParagraphFont"/>
    <w:rsid w:val="0001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123">
      <w:bodyDiv w:val="1"/>
      <w:marLeft w:val="0"/>
      <w:marRight w:val="0"/>
      <w:marTop w:val="0"/>
      <w:marBottom w:val="0"/>
      <w:divBdr>
        <w:top w:val="none" w:sz="0" w:space="0" w:color="auto"/>
        <w:left w:val="none" w:sz="0" w:space="0" w:color="auto"/>
        <w:bottom w:val="none" w:sz="0" w:space="0" w:color="auto"/>
        <w:right w:val="none" w:sz="0" w:space="0" w:color="auto"/>
      </w:divBdr>
    </w:div>
    <w:div w:id="19746268">
      <w:bodyDiv w:val="1"/>
      <w:marLeft w:val="0"/>
      <w:marRight w:val="0"/>
      <w:marTop w:val="0"/>
      <w:marBottom w:val="0"/>
      <w:divBdr>
        <w:top w:val="none" w:sz="0" w:space="0" w:color="auto"/>
        <w:left w:val="none" w:sz="0" w:space="0" w:color="auto"/>
        <w:bottom w:val="none" w:sz="0" w:space="0" w:color="auto"/>
        <w:right w:val="none" w:sz="0" w:space="0" w:color="auto"/>
      </w:divBdr>
    </w:div>
    <w:div w:id="32386415">
      <w:bodyDiv w:val="1"/>
      <w:marLeft w:val="0"/>
      <w:marRight w:val="0"/>
      <w:marTop w:val="0"/>
      <w:marBottom w:val="0"/>
      <w:divBdr>
        <w:top w:val="none" w:sz="0" w:space="0" w:color="auto"/>
        <w:left w:val="none" w:sz="0" w:space="0" w:color="auto"/>
        <w:bottom w:val="none" w:sz="0" w:space="0" w:color="auto"/>
        <w:right w:val="none" w:sz="0" w:space="0" w:color="auto"/>
      </w:divBdr>
    </w:div>
    <w:div w:id="181601394">
      <w:bodyDiv w:val="1"/>
      <w:marLeft w:val="0"/>
      <w:marRight w:val="0"/>
      <w:marTop w:val="0"/>
      <w:marBottom w:val="0"/>
      <w:divBdr>
        <w:top w:val="none" w:sz="0" w:space="0" w:color="auto"/>
        <w:left w:val="none" w:sz="0" w:space="0" w:color="auto"/>
        <w:bottom w:val="none" w:sz="0" w:space="0" w:color="auto"/>
        <w:right w:val="none" w:sz="0" w:space="0" w:color="auto"/>
      </w:divBdr>
    </w:div>
    <w:div w:id="236672554">
      <w:bodyDiv w:val="1"/>
      <w:marLeft w:val="0"/>
      <w:marRight w:val="0"/>
      <w:marTop w:val="0"/>
      <w:marBottom w:val="0"/>
      <w:divBdr>
        <w:top w:val="none" w:sz="0" w:space="0" w:color="auto"/>
        <w:left w:val="none" w:sz="0" w:space="0" w:color="auto"/>
        <w:bottom w:val="none" w:sz="0" w:space="0" w:color="auto"/>
        <w:right w:val="none" w:sz="0" w:space="0" w:color="auto"/>
      </w:divBdr>
    </w:div>
    <w:div w:id="248079502">
      <w:bodyDiv w:val="1"/>
      <w:marLeft w:val="0"/>
      <w:marRight w:val="0"/>
      <w:marTop w:val="0"/>
      <w:marBottom w:val="0"/>
      <w:divBdr>
        <w:top w:val="none" w:sz="0" w:space="0" w:color="auto"/>
        <w:left w:val="none" w:sz="0" w:space="0" w:color="auto"/>
        <w:bottom w:val="none" w:sz="0" w:space="0" w:color="auto"/>
        <w:right w:val="none" w:sz="0" w:space="0" w:color="auto"/>
      </w:divBdr>
    </w:div>
    <w:div w:id="367874036">
      <w:bodyDiv w:val="1"/>
      <w:marLeft w:val="0"/>
      <w:marRight w:val="0"/>
      <w:marTop w:val="0"/>
      <w:marBottom w:val="0"/>
      <w:divBdr>
        <w:top w:val="none" w:sz="0" w:space="0" w:color="auto"/>
        <w:left w:val="none" w:sz="0" w:space="0" w:color="auto"/>
        <w:bottom w:val="none" w:sz="0" w:space="0" w:color="auto"/>
        <w:right w:val="none" w:sz="0" w:space="0" w:color="auto"/>
      </w:divBdr>
    </w:div>
    <w:div w:id="500900263">
      <w:bodyDiv w:val="1"/>
      <w:marLeft w:val="0"/>
      <w:marRight w:val="0"/>
      <w:marTop w:val="0"/>
      <w:marBottom w:val="0"/>
      <w:divBdr>
        <w:top w:val="none" w:sz="0" w:space="0" w:color="auto"/>
        <w:left w:val="none" w:sz="0" w:space="0" w:color="auto"/>
        <w:bottom w:val="none" w:sz="0" w:space="0" w:color="auto"/>
        <w:right w:val="none" w:sz="0" w:space="0" w:color="auto"/>
      </w:divBdr>
    </w:div>
    <w:div w:id="522208903">
      <w:bodyDiv w:val="1"/>
      <w:marLeft w:val="0"/>
      <w:marRight w:val="0"/>
      <w:marTop w:val="0"/>
      <w:marBottom w:val="0"/>
      <w:divBdr>
        <w:top w:val="none" w:sz="0" w:space="0" w:color="auto"/>
        <w:left w:val="none" w:sz="0" w:space="0" w:color="auto"/>
        <w:bottom w:val="none" w:sz="0" w:space="0" w:color="auto"/>
        <w:right w:val="none" w:sz="0" w:space="0" w:color="auto"/>
      </w:divBdr>
    </w:div>
    <w:div w:id="564532595">
      <w:bodyDiv w:val="1"/>
      <w:marLeft w:val="0"/>
      <w:marRight w:val="0"/>
      <w:marTop w:val="0"/>
      <w:marBottom w:val="0"/>
      <w:divBdr>
        <w:top w:val="none" w:sz="0" w:space="0" w:color="auto"/>
        <w:left w:val="none" w:sz="0" w:space="0" w:color="auto"/>
        <w:bottom w:val="none" w:sz="0" w:space="0" w:color="auto"/>
        <w:right w:val="none" w:sz="0" w:space="0" w:color="auto"/>
      </w:divBdr>
    </w:div>
    <w:div w:id="581648256">
      <w:bodyDiv w:val="1"/>
      <w:marLeft w:val="0"/>
      <w:marRight w:val="0"/>
      <w:marTop w:val="0"/>
      <w:marBottom w:val="0"/>
      <w:divBdr>
        <w:top w:val="none" w:sz="0" w:space="0" w:color="auto"/>
        <w:left w:val="none" w:sz="0" w:space="0" w:color="auto"/>
        <w:bottom w:val="none" w:sz="0" w:space="0" w:color="auto"/>
        <w:right w:val="none" w:sz="0" w:space="0" w:color="auto"/>
      </w:divBdr>
    </w:div>
    <w:div w:id="637689390">
      <w:bodyDiv w:val="1"/>
      <w:marLeft w:val="0"/>
      <w:marRight w:val="0"/>
      <w:marTop w:val="0"/>
      <w:marBottom w:val="0"/>
      <w:divBdr>
        <w:top w:val="none" w:sz="0" w:space="0" w:color="auto"/>
        <w:left w:val="none" w:sz="0" w:space="0" w:color="auto"/>
        <w:bottom w:val="none" w:sz="0" w:space="0" w:color="auto"/>
        <w:right w:val="none" w:sz="0" w:space="0" w:color="auto"/>
      </w:divBdr>
    </w:div>
    <w:div w:id="707485720">
      <w:bodyDiv w:val="1"/>
      <w:marLeft w:val="0"/>
      <w:marRight w:val="0"/>
      <w:marTop w:val="0"/>
      <w:marBottom w:val="0"/>
      <w:divBdr>
        <w:top w:val="none" w:sz="0" w:space="0" w:color="auto"/>
        <w:left w:val="none" w:sz="0" w:space="0" w:color="auto"/>
        <w:bottom w:val="none" w:sz="0" w:space="0" w:color="auto"/>
        <w:right w:val="none" w:sz="0" w:space="0" w:color="auto"/>
      </w:divBdr>
    </w:div>
    <w:div w:id="766773611">
      <w:bodyDiv w:val="1"/>
      <w:marLeft w:val="0"/>
      <w:marRight w:val="0"/>
      <w:marTop w:val="0"/>
      <w:marBottom w:val="0"/>
      <w:divBdr>
        <w:top w:val="none" w:sz="0" w:space="0" w:color="auto"/>
        <w:left w:val="none" w:sz="0" w:space="0" w:color="auto"/>
        <w:bottom w:val="none" w:sz="0" w:space="0" w:color="auto"/>
        <w:right w:val="none" w:sz="0" w:space="0" w:color="auto"/>
      </w:divBdr>
    </w:div>
    <w:div w:id="781726675">
      <w:bodyDiv w:val="1"/>
      <w:marLeft w:val="0"/>
      <w:marRight w:val="0"/>
      <w:marTop w:val="0"/>
      <w:marBottom w:val="0"/>
      <w:divBdr>
        <w:top w:val="none" w:sz="0" w:space="0" w:color="auto"/>
        <w:left w:val="none" w:sz="0" w:space="0" w:color="auto"/>
        <w:bottom w:val="none" w:sz="0" w:space="0" w:color="auto"/>
        <w:right w:val="none" w:sz="0" w:space="0" w:color="auto"/>
      </w:divBdr>
      <w:divsChild>
        <w:div w:id="56905470">
          <w:marLeft w:val="0"/>
          <w:marRight w:val="0"/>
          <w:marTop w:val="0"/>
          <w:marBottom w:val="0"/>
          <w:divBdr>
            <w:top w:val="none" w:sz="0" w:space="0" w:color="auto"/>
            <w:left w:val="none" w:sz="0" w:space="0" w:color="auto"/>
            <w:bottom w:val="none" w:sz="0" w:space="0" w:color="auto"/>
            <w:right w:val="none" w:sz="0" w:space="0" w:color="auto"/>
          </w:divBdr>
          <w:divsChild>
            <w:div w:id="889996082">
              <w:marLeft w:val="0"/>
              <w:marRight w:val="0"/>
              <w:marTop w:val="0"/>
              <w:marBottom w:val="0"/>
              <w:divBdr>
                <w:top w:val="none" w:sz="0" w:space="0" w:color="auto"/>
                <w:left w:val="none" w:sz="0" w:space="0" w:color="auto"/>
                <w:bottom w:val="none" w:sz="0" w:space="0" w:color="auto"/>
                <w:right w:val="none" w:sz="0" w:space="0" w:color="auto"/>
              </w:divBdr>
              <w:divsChild>
                <w:div w:id="3257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58896">
      <w:bodyDiv w:val="1"/>
      <w:marLeft w:val="0"/>
      <w:marRight w:val="0"/>
      <w:marTop w:val="0"/>
      <w:marBottom w:val="0"/>
      <w:divBdr>
        <w:top w:val="none" w:sz="0" w:space="0" w:color="auto"/>
        <w:left w:val="none" w:sz="0" w:space="0" w:color="auto"/>
        <w:bottom w:val="none" w:sz="0" w:space="0" w:color="auto"/>
        <w:right w:val="none" w:sz="0" w:space="0" w:color="auto"/>
      </w:divBdr>
    </w:div>
    <w:div w:id="888343586">
      <w:bodyDiv w:val="1"/>
      <w:marLeft w:val="0"/>
      <w:marRight w:val="0"/>
      <w:marTop w:val="0"/>
      <w:marBottom w:val="0"/>
      <w:divBdr>
        <w:top w:val="none" w:sz="0" w:space="0" w:color="auto"/>
        <w:left w:val="none" w:sz="0" w:space="0" w:color="auto"/>
        <w:bottom w:val="none" w:sz="0" w:space="0" w:color="auto"/>
        <w:right w:val="none" w:sz="0" w:space="0" w:color="auto"/>
      </w:divBdr>
    </w:div>
    <w:div w:id="888956062">
      <w:bodyDiv w:val="1"/>
      <w:marLeft w:val="0"/>
      <w:marRight w:val="0"/>
      <w:marTop w:val="0"/>
      <w:marBottom w:val="0"/>
      <w:divBdr>
        <w:top w:val="none" w:sz="0" w:space="0" w:color="auto"/>
        <w:left w:val="none" w:sz="0" w:space="0" w:color="auto"/>
        <w:bottom w:val="none" w:sz="0" w:space="0" w:color="auto"/>
        <w:right w:val="none" w:sz="0" w:space="0" w:color="auto"/>
      </w:divBdr>
    </w:div>
    <w:div w:id="904216772">
      <w:bodyDiv w:val="1"/>
      <w:marLeft w:val="0"/>
      <w:marRight w:val="0"/>
      <w:marTop w:val="0"/>
      <w:marBottom w:val="0"/>
      <w:divBdr>
        <w:top w:val="none" w:sz="0" w:space="0" w:color="auto"/>
        <w:left w:val="none" w:sz="0" w:space="0" w:color="auto"/>
        <w:bottom w:val="none" w:sz="0" w:space="0" w:color="auto"/>
        <w:right w:val="none" w:sz="0" w:space="0" w:color="auto"/>
      </w:divBdr>
    </w:div>
    <w:div w:id="952135577">
      <w:bodyDiv w:val="1"/>
      <w:marLeft w:val="0"/>
      <w:marRight w:val="0"/>
      <w:marTop w:val="0"/>
      <w:marBottom w:val="0"/>
      <w:divBdr>
        <w:top w:val="none" w:sz="0" w:space="0" w:color="auto"/>
        <w:left w:val="none" w:sz="0" w:space="0" w:color="auto"/>
        <w:bottom w:val="none" w:sz="0" w:space="0" w:color="auto"/>
        <w:right w:val="none" w:sz="0" w:space="0" w:color="auto"/>
      </w:divBdr>
    </w:div>
    <w:div w:id="971859886">
      <w:bodyDiv w:val="1"/>
      <w:marLeft w:val="0"/>
      <w:marRight w:val="0"/>
      <w:marTop w:val="0"/>
      <w:marBottom w:val="0"/>
      <w:divBdr>
        <w:top w:val="none" w:sz="0" w:space="0" w:color="auto"/>
        <w:left w:val="none" w:sz="0" w:space="0" w:color="auto"/>
        <w:bottom w:val="none" w:sz="0" w:space="0" w:color="auto"/>
        <w:right w:val="none" w:sz="0" w:space="0" w:color="auto"/>
      </w:divBdr>
    </w:div>
    <w:div w:id="988747606">
      <w:bodyDiv w:val="1"/>
      <w:marLeft w:val="0"/>
      <w:marRight w:val="0"/>
      <w:marTop w:val="0"/>
      <w:marBottom w:val="0"/>
      <w:divBdr>
        <w:top w:val="none" w:sz="0" w:space="0" w:color="auto"/>
        <w:left w:val="none" w:sz="0" w:space="0" w:color="auto"/>
        <w:bottom w:val="none" w:sz="0" w:space="0" w:color="auto"/>
        <w:right w:val="none" w:sz="0" w:space="0" w:color="auto"/>
      </w:divBdr>
    </w:div>
    <w:div w:id="1018580745">
      <w:bodyDiv w:val="1"/>
      <w:marLeft w:val="0"/>
      <w:marRight w:val="0"/>
      <w:marTop w:val="0"/>
      <w:marBottom w:val="0"/>
      <w:divBdr>
        <w:top w:val="none" w:sz="0" w:space="0" w:color="auto"/>
        <w:left w:val="none" w:sz="0" w:space="0" w:color="auto"/>
        <w:bottom w:val="none" w:sz="0" w:space="0" w:color="auto"/>
        <w:right w:val="none" w:sz="0" w:space="0" w:color="auto"/>
      </w:divBdr>
    </w:div>
    <w:div w:id="1023172043">
      <w:bodyDiv w:val="1"/>
      <w:marLeft w:val="0"/>
      <w:marRight w:val="0"/>
      <w:marTop w:val="0"/>
      <w:marBottom w:val="0"/>
      <w:divBdr>
        <w:top w:val="none" w:sz="0" w:space="0" w:color="auto"/>
        <w:left w:val="none" w:sz="0" w:space="0" w:color="auto"/>
        <w:bottom w:val="none" w:sz="0" w:space="0" w:color="auto"/>
        <w:right w:val="none" w:sz="0" w:space="0" w:color="auto"/>
      </w:divBdr>
    </w:div>
    <w:div w:id="1109204632">
      <w:bodyDiv w:val="1"/>
      <w:marLeft w:val="0"/>
      <w:marRight w:val="0"/>
      <w:marTop w:val="0"/>
      <w:marBottom w:val="0"/>
      <w:divBdr>
        <w:top w:val="none" w:sz="0" w:space="0" w:color="auto"/>
        <w:left w:val="none" w:sz="0" w:space="0" w:color="auto"/>
        <w:bottom w:val="none" w:sz="0" w:space="0" w:color="auto"/>
        <w:right w:val="none" w:sz="0" w:space="0" w:color="auto"/>
      </w:divBdr>
    </w:div>
    <w:div w:id="1224560707">
      <w:bodyDiv w:val="1"/>
      <w:marLeft w:val="0"/>
      <w:marRight w:val="0"/>
      <w:marTop w:val="0"/>
      <w:marBottom w:val="0"/>
      <w:divBdr>
        <w:top w:val="none" w:sz="0" w:space="0" w:color="auto"/>
        <w:left w:val="none" w:sz="0" w:space="0" w:color="auto"/>
        <w:bottom w:val="none" w:sz="0" w:space="0" w:color="auto"/>
        <w:right w:val="none" w:sz="0" w:space="0" w:color="auto"/>
      </w:divBdr>
    </w:div>
    <w:div w:id="1237666171">
      <w:bodyDiv w:val="1"/>
      <w:marLeft w:val="0"/>
      <w:marRight w:val="0"/>
      <w:marTop w:val="0"/>
      <w:marBottom w:val="0"/>
      <w:divBdr>
        <w:top w:val="none" w:sz="0" w:space="0" w:color="auto"/>
        <w:left w:val="none" w:sz="0" w:space="0" w:color="auto"/>
        <w:bottom w:val="none" w:sz="0" w:space="0" w:color="auto"/>
        <w:right w:val="none" w:sz="0" w:space="0" w:color="auto"/>
      </w:divBdr>
    </w:div>
    <w:div w:id="1297877743">
      <w:bodyDiv w:val="1"/>
      <w:marLeft w:val="0"/>
      <w:marRight w:val="0"/>
      <w:marTop w:val="0"/>
      <w:marBottom w:val="0"/>
      <w:divBdr>
        <w:top w:val="none" w:sz="0" w:space="0" w:color="auto"/>
        <w:left w:val="none" w:sz="0" w:space="0" w:color="auto"/>
        <w:bottom w:val="none" w:sz="0" w:space="0" w:color="auto"/>
        <w:right w:val="none" w:sz="0" w:space="0" w:color="auto"/>
      </w:divBdr>
    </w:div>
    <w:div w:id="1422139321">
      <w:bodyDiv w:val="1"/>
      <w:marLeft w:val="0"/>
      <w:marRight w:val="0"/>
      <w:marTop w:val="0"/>
      <w:marBottom w:val="0"/>
      <w:divBdr>
        <w:top w:val="none" w:sz="0" w:space="0" w:color="auto"/>
        <w:left w:val="none" w:sz="0" w:space="0" w:color="auto"/>
        <w:bottom w:val="none" w:sz="0" w:space="0" w:color="auto"/>
        <w:right w:val="none" w:sz="0" w:space="0" w:color="auto"/>
      </w:divBdr>
    </w:div>
    <w:div w:id="1427455672">
      <w:bodyDiv w:val="1"/>
      <w:marLeft w:val="0"/>
      <w:marRight w:val="0"/>
      <w:marTop w:val="0"/>
      <w:marBottom w:val="0"/>
      <w:divBdr>
        <w:top w:val="none" w:sz="0" w:space="0" w:color="auto"/>
        <w:left w:val="none" w:sz="0" w:space="0" w:color="auto"/>
        <w:bottom w:val="none" w:sz="0" w:space="0" w:color="auto"/>
        <w:right w:val="none" w:sz="0" w:space="0" w:color="auto"/>
      </w:divBdr>
    </w:div>
    <w:div w:id="1444180661">
      <w:bodyDiv w:val="1"/>
      <w:marLeft w:val="0"/>
      <w:marRight w:val="0"/>
      <w:marTop w:val="0"/>
      <w:marBottom w:val="0"/>
      <w:divBdr>
        <w:top w:val="none" w:sz="0" w:space="0" w:color="auto"/>
        <w:left w:val="none" w:sz="0" w:space="0" w:color="auto"/>
        <w:bottom w:val="none" w:sz="0" w:space="0" w:color="auto"/>
        <w:right w:val="none" w:sz="0" w:space="0" w:color="auto"/>
      </w:divBdr>
    </w:div>
    <w:div w:id="1533227970">
      <w:bodyDiv w:val="1"/>
      <w:marLeft w:val="0"/>
      <w:marRight w:val="0"/>
      <w:marTop w:val="0"/>
      <w:marBottom w:val="0"/>
      <w:divBdr>
        <w:top w:val="none" w:sz="0" w:space="0" w:color="auto"/>
        <w:left w:val="none" w:sz="0" w:space="0" w:color="auto"/>
        <w:bottom w:val="none" w:sz="0" w:space="0" w:color="auto"/>
        <w:right w:val="none" w:sz="0" w:space="0" w:color="auto"/>
      </w:divBdr>
    </w:div>
    <w:div w:id="1549563352">
      <w:bodyDiv w:val="1"/>
      <w:marLeft w:val="0"/>
      <w:marRight w:val="0"/>
      <w:marTop w:val="0"/>
      <w:marBottom w:val="0"/>
      <w:divBdr>
        <w:top w:val="none" w:sz="0" w:space="0" w:color="auto"/>
        <w:left w:val="none" w:sz="0" w:space="0" w:color="auto"/>
        <w:bottom w:val="none" w:sz="0" w:space="0" w:color="auto"/>
        <w:right w:val="none" w:sz="0" w:space="0" w:color="auto"/>
      </w:divBdr>
    </w:div>
    <w:div w:id="1660185903">
      <w:bodyDiv w:val="1"/>
      <w:marLeft w:val="0"/>
      <w:marRight w:val="0"/>
      <w:marTop w:val="0"/>
      <w:marBottom w:val="0"/>
      <w:divBdr>
        <w:top w:val="none" w:sz="0" w:space="0" w:color="auto"/>
        <w:left w:val="none" w:sz="0" w:space="0" w:color="auto"/>
        <w:bottom w:val="none" w:sz="0" w:space="0" w:color="auto"/>
        <w:right w:val="none" w:sz="0" w:space="0" w:color="auto"/>
      </w:divBdr>
    </w:div>
    <w:div w:id="1697464845">
      <w:bodyDiv w:val="1"/>
      <w:marLeft w:val="0"/>
      <w:marRight w:val="0"/>
      <w:marTop w:val="0"/>
      <w:marBottom w:val="0"/>
      <w:divBdr>
        <w:top w:val="none" w:sz="0" w:space="0" w:color="auto"/>
        <w:left w:val="none" w:sz="0" w:space="0" w:color="auto"/>
        <w:bottom w:val="none" w:sz="0" w:space="0" w:color="auto"/>
        <w:right w:val="none" w:sz="0" w:space="0" w:color="auto"/>
      </w:divBdr>
    </w:div>
    <w:div w:id="1712220188">
      <w:bodyDiv w:val="1"/>
      <w:marLeft w:val="0"/>
      <w:marRight w:val="0"/>
      <w:marTop w:val="0"/>
      <w:marBottom w:val="0"/>
      <w:divBdr>
        <w:top w:val="none" w:sz="0" w:space="0" w:color="auto"/>
        <w:left w:val="none" w:sz="0" w:space="0" w:color="auto"/>
        <w:bottom w:val="none" w:sz="0" w:space="0" w:color="auto"/>
        <w:right w:val="none" w:sz="0" w:space="0" w:color="auto"/>
      </w:divBdr>
    </w:div>
    <w:div w:id="1801340757">
      <w:bodyDiv w:val="1"/>
      <w:marLeft w:val="0"/>
      <w:marRight w:val="0"/>
      <w:marTop w:val="0"/>
      <w:marBottom w:val="0"/>
      <w:divBdr>
        <w:top w:val="none" w:sz="0" w:space="0" w:color="auto"/>
        <w:left w:val="none" w:sz="0" w:space="0" w:color="auto"/>
        <w:bottom w:val="none" w:sz="0" w:space="0" w:color="auto"/>
        <w:right w:val="none" w:sz="0" w:space="0" w:color="auto"/>
      </w:divBdr>
    </w:div>
    <w:div w:id="1834879908">
      <w:bodyDiv w:val="1"/>
      <w:marLeft w:val="0"/>
      <w:marRight w:val="0"/>
      <w:marTop w:val="0"/>
      <w:marBottom w:val="0"/>
      <w:divBdr>
        <w:top w:val="none" w:sz="0" w:space="0" w:color="auto"/>
        <w:left w:val="none" w:sz="0" w:space="0" w:color="auto"/>
        <w:bottom w:val="none" w:sz="0" w:space="0" w:color="auto"/>
        <w:right w:val="none" w:sz="0" w:space="0" w:color="auto"/>
      </w:divBdr>
    </w:div>
    <w:div w:id="1853451552">
      <w:bodyDiv w:val="1"/>
      <w:marLeft w:val="0"/>
      <w:marRight w:val="0"/>
      <w:marTop w:val="0"/>
      <w:marBottom w:val="0"/>
      <w:divBdr>
        <w:top w:val="none" w:sz="0" w:space="0" w:color="auto"/>
        <w:left w:val="none" w:sz="0" w:space="0" w:color="auto"/>
        <w:bottom w:val="none" w:sz="0" w:space="0" w:color="auto"/>
        <w:right w:val="none" w:sz="0" w:space="0" w:color="auto"/>
      </w:divBdr>
    </w:div>
    <w:div w:id="1920366733">
      <w:bodyDiv w:val="1"/>
      <w:marLeft w:val="0"/>
      <w:marRight w:val="0"/>
      <w:marTop w:val="0"/>
      <w:marBottom w:val="0"/>
      <w:divBdr>
        <w:top w:val="none" w:sz="0" w:space="0" w:color="auto"/>
        <w:left w:val="none" w:sz="0" w:space="0" w:color="auto"/>
        <w:bottom w:val="none" w:sz="0" w:space="0" w:color="auto"/>
        <w:right w:val="none" w:sz="0" w:space="0" w:color="auto"/>
      </w:divBdr>
    </w:div>
    <w:div w:id="1973633625">
      <w:bodyDiv w:val="1"/>
      <w:marLeft w:val="0"/>
      <w:marRight w:val="0"/>
      <w:marTop w:val="0"/>
      <w:marBottom w:val="0"/>
      <w:divBdr>
        <w:top w:val="none" w:sz="0" w:space="0" w:color="auto"/>
        <w:left w:val="none" w:sz="0" w:space="0" w:color="auto"/>
        <w:bottom w:val="none" w:sz="0" w:space="0" w:color="auto"/>
        <w:right w:val="none" w:sz="0" w:space="0" w:color="auto"/>
      </w:divBdr>
      <w:divsChild>
        <w:div w:id="576790748">
          <w:marLeft w:val="0"/>
          <w:marRight w:val="0"/>
          <w:marTop w:val="0"/>
          <w:marBottom w:val="0"/>
          <w:divBdr>
            <w:top w:val="none" w:sz="0" w:space="0" w:color="auto"/>
            <w:left w:val="none" w:sz="0" w:space="0" w:color="auto"/>
            <w:bottom w:val="none" w:sz="0" w:space="0" w:color="auto"/>
            <w:right w:val="none" w:sz="0" w:space="0" w:color="auto"/>
          </w:divBdr>
          <w:divsChild>
            <w:div w:id="567114314">
              <w:marLeft w:val="0"/>
              <w:marRight w:val="0"/>
              <w:marTop w:val="0"/>
              <w:marBottom w:val="0"/>
              <w:divBdr>
                <w:top w:val="none" w:sz="0" w:space="0" w:color="auto"/>
                <w:left w:val="none" w:sz="0" w:space="0" w:color="auto"/>
                <w:bottom w:val="none" w:sz="0" w:space="0" w:color="auto"/>
                <w:right w:val="none" w:sz="0" w:space="0" w:color="auto"/>
              </w:divBdr>
              <w:divsChild>
                <w:div w:id="19862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0597">
      <w:bodyDiv w:val="1"/>
      <w:marLeft w:val="0"/>
      <w:marRight w:val="0"/>
      <w:marTop w:val="0"/>
      <w:marBottom w:val="0"/>
      <w:divBdr>
        <w:top w:val="none" w:sz="0" w:space="0" w:color="auto"/>
        <w:left w:val="none" w:sz="0" w:space="0" w:color="auto"/>
        <w:bottom w:val="none" w:sz="0" w:space="0" w:color="auto"/>
        <w:right w:val="none" w:sz="0" w:space="0" w:color="auto"/>
      </w:divBdr>
    </w:div>
    <w:div w:id="2139293488">
      <w:bodyDiv w:val="1"/>
      <w:marLeft w:val="0"/>
      <w:marRight w:val="0"/>
      <w:marTop w:val="0"/>
      <w:marBottom w:val="0"/>
      <w:divBdr>
        <w:top w:val="none" w:sz="0" w:space="0" w:color="auto"/>
        <w:left w:val="none" w:sz="0" w:space="0" w:color="auto"/>
        <w:bottom w:val="none" w:sz="0" w:space="0" w:color="auto"/>
        <w:right w:val="none" w:sz="0" w:space="0" w:color="auto"/>
      </w:divBdr>
    </w:div>
    <w:div w:id="2140029937">
      <w:bodyDiv w:val="1"/>
      <w:marLeft w:val="0"/>
      <w:marRight w:val="0"/>
      <w:marTop w:val="0"/>
      <w:marBottom w:val="0"/>
      <w:divBdr>
        <w:top w:val="none" w:sz="0" w:space="0" w:color="auto"/>
        <w:left w:val="none" w:sz="0" w:space="0" w:color="auto"/>
        <w:bottom w:val="none" w:sz="0" w:space="0" w:color="auto"/>
        <w:right w:val="none" w:sz="0" w:space="0" w:color="auto"/>
      </w:divBdr>
    </w:div>
    <w:div w:id="214207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on\Documents\EM%20Digital%20Press%20Release%2017%20NEW.dotx" TargetMode="External"/></Relationships>
</file>

<file path=word/theme/theme1.xml><?xml version="1.0" encoding="utf-8"?>
<a:theme xmlns:a="http://schemas.openxmlformats.org/drawingml/2006/main" name="Office Theme">
  <a:themeElements>
    <a:clrScheme name="Eurometaux Colours">
      <a:dk1>
        <a:srgbClr val="000000"/>
      </a:dk1>
      <a:lt1>
        <a:srgbClr val="FFFFFF"/>
      </a:lt1>
      <a:dk2>
        <a:srgbClr val="5C8193"/>
      </a:dk2>
      <a:lt2>
        <a:srgbClr val="EDF1F4"/>
      </a:lt2>
      <a:accent1>
        <a:srgbClr val="01B5B3"/>
      </a:accent1>
      <a:accent2>
        <a:srgbClr val="008CCD"/>
      </a:accent2>
      <a:accent3>
        <a:srgbClr val="9DB3BE"/>
      </a:accent3>
      <a:accent4>
        <a:srgbClr val="CCF0EF"/>
      </a:accent4>
      <a:accent5>
        <a:srgbClr val="BEE1F1"/>
      </a:accent5>
      <a:accent6>
        <a:srgbClr val="00919F"/>
      </a:accent6>
      <a:hlink>
        <a:srgbClr val="01B5B3"/>
      </a:hlink>
      <a:folHlink>
        <a:srgbClr val="008CC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1133A-8CAC-4611-AF5F-E59316E9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Digital Press Release 17 NEW.dotx</Template>
  <TotalTime>0</TotalTime>
  <Pages>1</Pages>
  <Words>531</Words>
  <Characters>3031</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Stephenson</dc:creator>
  <cp:keywords/>
  <dc:description/>
  <cp:lastModifiedBy>Fakou, Antigoni</cp:lastModifiedBy>
  <cp:revision>3</cp:revision>
  <cp:lastPrinted>2020-10-14T11:18:00Z</cp:lastPrinted>
  <dcterms:created xsi:type="dcterms:W3CDTF">2022-10-12T08:49:00Z</dcterms:created>
  <dcterms:modified xsi:type="dcterms:W3CDTF">2022-10-12T08:49:00Z</dcterms:modified>
</cp:coreProperties>
</file>