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86" w:rsidRPr="00745D74" w:rsidRDefault="00CF1586" w:rsidP="007A22B8">
      <w:pPr>
        <w:spacing w:after="0"/>
        <w:rPr>
          <w:sz w:val="24"/>
          <w:szCs w:val="24"/>
        </w:rPr>
      </w:pPr>
      <w:r w:rsidRPr="00745D74">
        <w:rPr>
          <w:sz w:val="24"/>
          <w:szCs w:val="24"/>
        </w:rPr>
        <w:t>Υ</w:t>
      </w:r>
      <w:r w:rsidR="002E5D0F" w:rsidRPr="00745D74">
        <w:rPr>
          <w:sz w:val="24"/>
          <w:szCs w:val="24"/>
        </w:rPr>
        <w:t>ΠΟΥΡΓΕΙΟ ΠΕΡΙΒΑΛΛΟΝΤΟΣ &amp; ΕΝΕΡΓΕΙΑΣ</w:t>
      </w:r>
      <w:r w:rsidRPr="00745D74">
        <w:rPr>
          <w:sz w:val="24"/>
          <w:szCs w:val="24"/>
        </w:rPr>
        <w:t xml:space="preserve"> </w:t>
      </w:r>
      <w:r w:rsidR="002E5D0F" w:rsidRPr="00745D74">
        <w:rPr>
          <w:sz w:val="24"/>
          <w:szCs w:val="24"/>
        </w:rPr>
        <w:tab/>
      </w:r>
      <w:r w:rsidR="002E5D0F" w:rsidRPr="00745D74">
        <w:rPr>
          <w:sz w:val="24"/>
          <w:szCs w:val="24"/>
        </w:rPr>
        <w:tab/>
      </w:r>
      <w:r w:rsidR="002E5D0F" w:rsidRPr="00745D74">
        <w:rPr>
          <w:sz w:val="24"/>
          <w:szCs w:val="24"/>
        </w:rPr>
        <w:tab/>
      </w:r>
      <w:r w:rsidR="002E5D0F" w:rsidRPr="00745D74">
        <w:rPr>
          <w:sz w:val="24"/>
          <w:szCs w:val="24"/>
        </w:rPr>
        <w:tab/>
      </w:r>
    </w:p>
    <w:p w:rsidR="00CF1586" w:rsidRPr="00745D74" w:rsidRDefault="002E5D0F" w:rsidP="007A22B8">
      <w:pPr>
        <w:spacing w:after="0"/>
        <w:rPr>
          <w:sz w:val="24"/>
          <w:szCs w:val="24"/>
        </w:rPr>
      </w:pPr>
      <w:r w:rsidRPr="00745D74">
        <w:rPr>
          <w:sz w:val="24"/>
          <w:szCs w:val="24"/>
        </w:rPr>
        <w:t>Δ/ΝΣΗ ΚΛΙΜΑΤΙΚΗΣ ΑΛΛΑΓΗΣ &amp; ΠΟΙΟΤΗΤΑΣ ΤΗΣ ΑΤΜΟΣΦΑΙΡΑΣ (ΚΑΠΑ)</w:t>
      </w:r>
    </w:p>
    <w:p w:rsidR="002E5D0F" w:rsidRPr="00745D74" w:rsidRDefault="00CF1586" w:rsidP="002E5D0F">
      <w:pPr>
        <w:jc w:val="both"/>
        <w:rPr>
          <w:sz w:val="24"/>
          <w:szCs w:val="24"/>
        </w:rPr>
      </w:pPr>
      <w:r w:rsidRPr="00745D74">
        <w:rPr>
          <w:sz w:val="24"/>
          <w:szCs w:val="24"/>
        </w:rPr>
        <w:t>ΤΜΗΜΑ ΠΟΙΟΤΗΤΑΣ ΤΗΣ ΑΤΜΟΣΦΑΙΡΑΣ</w:t>
      </w:r>
      <w:r w:rsidR="002E5D0F" w:rsidRPr="00745D74">
        <w:rPr>
          <w:sz w:val="24"/>
          <w:szCs w:val="24"/>
        </w:rPr>
        <w:tab/>
      </w:r>
      <w:r w:rsidR="002E5D0F" w:rsidRPr="00745D74">
        <w:rPr>
          <w:sz w:val="24"/>
          <w:szCs w:val="24"/>
        </w:rPr>
        <w:tab/>
      </w:r>
      <w:r w:rsidR="002E5D0F" w:rsidRPr="00745D74">
        <w:rPr>
          <w:sz w:val="24"/>
          <w:szCs w:val="24"/>
        </w:rPr>
        <w:tab/>
      </w:r>
      <w:r w:rsidR="002E5D0F" w:rsidRPr="00745D74">
        <w:rPr>
          <w:sz w:val="24"/>
          <w:szCs w:val="24"/>
        </w:rPr>
        <w:tab/>
      </w:r>
      <w:r w:rsidR="002E5D0F" w:rsidRPr="00745D74">
        <w:rPr>
          <w:sz w:val="24"/>
          <w:szCs w:val="24"/>
        </w:rPr>
        <w:tab/>
        <w:t>Αθήνα, 31.3.20</w:t>
      </w:r>
    </w:p>
    <w:p w:rsidR="00CF1586" w:rsidRPr="00745D74" w:rsidRDefault="00CF1586" w:rsidP="002E5D0F">
      <w:pPr>
        <w:spacing w:after="0"/>
        <w:jc w:val="both"/>
        <w:rPr>
          <w:sz w:val="24"/>
          <w:szCs w:val="24"/>
        </w:rPr>
      </w:pPr>
    </w:p>
    <w:p w:rsidR="002E5D0F" w:rsidRPr="00745D74" w:rsidRDefault="002E5D0F" w:rsidP="002E5D0F">
      <w:pPr>
        <w:spacing w:after="0" w:line="360" w:lineRule="auto"/>
        <w:jc w:val="center"/>
        <w:rPr>
          <w:b/>
          <w:sz w:val="24"/>
          <w:szCs w:val="24"/>
        </w:rPr>
      </w:pPr>
      <w:r w:rsidRPr="00745D74">
        <w:rPr>
          <w:b/>
          <w:sz w:val="24"/>
          <w:szCs w:val="24"/>
        </w:rPr>
        <w:t>ΔΙΕΡΕΥΝΗΣΗ ΤΩΝ ΕΠΙΠΤΩΣΕΩΝ ΤΩΝ ΠΕΡΙΟΡΙΣΤΙΚΩΝ ΜΕΤΡΩΝ ΛΟΓΩ ΤΟΥ ΚΟΡΩΝΟΪΟΥ,</w:t>
      </w:r>
    </w:p>
    <w:p w:rsidR="002E5D0F" w:rsidRPr="00745D74" w:rsidRDefault="002E5D0F" w:rsidP="002E5D0F">
      <w:pPr>
        <w:spacing w:after="0" w:line="360" w:lineRule="auto"/>
        <w:jc w:val="center"/>
        <w:rPr>
          <w:b/>
          <w:sz w:val="24"/>
          <w:szCs w:val="24"/>
        </w:rPr>
      </w:pPr>
      <w:r w:rsidRPr="00745D74">
        <w:rPr>
          <w:b/>
          <w:sz w:val="24"/>
          <w:szCs w:val="24"/>
        </w:rPr>
        <w:t>ΣΤΗΝ ΑΤΜΟΣΦΑΙΡΙΚΗ ΡΥΠΑΝΣΗ ΤΗΣ ΑΘΗΝΑΣ</w:t>
      </w:r>
    </w:p>
    <w:p w:rsidR="002E5D0F" w:rsidRPr="00745D74" w:rsidRDefault="002E5D0F" w:rsidP="00CF1586">
      <w:pPr>
        <w:rPr>
          <w:sz w:val="24"/>
          <w:szCs w:val="24"/>
        </w:rPr>
      </w:pPr>
    </w:p>
    <w:p w:rsidR="00CF1586" w:rsidRPr="00745D74" w:rsidRDefault="0013736C" w:rsidP="0013736C">
      <w:pPr>
        <w:jc w:val="both"/>
        <w:rPr>
          <w:sz w:val="24"/>
          <w:szCs w:val="24"/>
        </w:rPr>
      </w:pPr>
      <w:r w:rsidRPr="00745D74">
        <w:rPr>
          <w:b/>
          <w:sz w:val="24"/>
          <w:szCs w:val="24"/>
        </w:rPr>
        <w:t>Α.</w:t>
      </w:r>
      <w:r w:rsidRPr="00745D74">
        <w:rPr>
          <w:sz w:val="24"/>
          <w:szCs w:val="24"/>
        </w:rPr>
        <w:tab/>
      </w:r>
      <w:r w:rsidR="00CF1586" w:rsidRPr="00745D74">
        <w:rPr>
          <w:sz w:val="24"/>
          <w:szCs w:val="24"/>
          <w:u w:val="single"/>
        </w:rPr>
        <w:t xml:space="preserve">ΣΥΓΚΡΙΣΗ ΤΙΜΩΝ ΣΥΓΚΕΝΤΡΩΣΗΣ </w:t>
      </w:r>
      <w:r w:rsidR="00CF1586" w:rsidRPr="00745D74">
        <w:rPr>
          <w:b/>
          <w:sz w:val="24"/>
          <w:szCs w:val="24"/>
          <w:u w:val="single"/>
        </w:rPr>
        <w:t>ΔΙΟΞΕΙΔΙΟΥ ΤΟΥ ΑΖΩΤΟΥ</w:t>
      </w:r>
      <w:r w:rsidRPr="00745D74">
        <w:rPr>
          <w:b/>
          <w:sz w:val="24"/>
          <w:szCs w:val="24"/>
          <w:u w:val="single"/>
        </w:rPr>
        <w:t xml:space="preserve"> (ΝΟ2), </w:t>
      </w:r>
      <w:r w:rsidR="00CF1586" w:rsidRPr="00745D74">
        <w:rPr>
          <w:b/>
          <w:sz w:val="24"/>
          <w:szCs w:val="24"/>
          <w:u w:val="single"/>
        </w:rPr>
        <w:t>ΑΙΩΡΟΥΜΕΝΩΝ ΣΩΜΑΤΙΔΙΩΝ</w:t>
      </w:r>
      <w:r w:rsidR="00CF1586" w:rsidRPr="00745D74">
        <w:rPr>
          <w:sz w:val="24"/>
          <w:szCs w:val="24"/>
          <w:u w:val="single"/>
        </w:rPr>
        <w:t xml:space="preserve"> </w:t>
      </w:r>
      <w:r w:rsidR="000B1777" w:rsidRPr="00745D74">
        <w:rPr>
          <w:b/>
          <w:sz w:val="24"/>
          <w:szCs w:val="24"/>
          <w:u w:val="single"/>
        </w:rPr>
        <w:t>(ΑΣ</w:t>
      </w:r>
      <w:r w:rsidR="000B1777" w:rsidRPr="00745D74">
        <w:rPr>
          <w:b/>
          <w:sz w:val="24"/>
          <w:szCs w:val="24"/>
          <w:u w:val="single"/>
          <w:vertAlign w:val="subscript"/>
        </w:rPr>
        <w:t>10</w:t>
      </w:r>
      <w:r w:rsidR="000B1777" w:rsidRPr="00745D74">
        <w:rPr>
          <w:b/>
          <w:sz w:val="24"/>
          <w:szCs w:val="24"/>
          <w:u w:val="single"/>
        </w:rPr>
        <w:t xml:space="preserve"> και ΑΣ</w:t>
      </w:r>
      <w:r w:rsidR="000B1777" w:rsidRPr="00745D74">
        <w:rPr>
          <w:b/>
          <w:sz w:val="24"/>
          <w:szCs w:val="24"/>
          <w:u w:val="single"/>
          <w:vertAlign w:val="subscript"/>
        </w:rPr>
        <w:t>2,5</w:t>
      </w:r>
      <w:r w:rsidR="000B1777" w:rsidRPr="00745D74">
        <w:rPr>
          <w:b/>
          <w:sz w:val="24"/>
          <w:szCs w:val="24"/>
          <w:u w:val="single"/>
        </w:rPr>
        <w:t>)</w:t>
      </w:r>
      <w:r w:rsidR="0047485B" w:rsidRPr="00745D74">
        <w:rPr>
          <w:b/>
          <w:sz w:val="24"/>
          <w:szCs w:val="24"/>
          <w:u w:val="single"/>
        </w:rPr>
        <w:t xml:space="preserve"> </w:t>
      </w:r>
      <w:r w:rsidR="00CF1586" w:rsidRPr="00745D74">
        <w:rPr>
          <w:sz w:val="24"/>
          <w:szCs w:val="24"/>
          <w:u w:val="single"/>
        </w:rPr>
        <w:t xml:space="preserve">ΚΑΙ </w:t>
      </w:r>
      <w:r w:rsidRPr="00745D74">
        <w:rPr>
          <w:sz w:val="24"/>
          <w:szCs w:val="24"/>
          <w:u w:val="single"/>
        </w:rPr>
        <w:t>ΜΕΤΕΩΡΟΛΟΓΙΚΩΝ ΠΑΡΑΜΕΤΡΩΝ</w:t>
      </w:r>
      <w:r w:rsidR="0047485B" w:rsidRPr="00745D74">
        <w:rPr>
          <w:sz w:val="24"/>
          <w:szCs w:val="24"/>
          <w:u w:val="single"/>
        </w:rPr>
        <w:t>,</w:t>
      </w:r>
      <w:r w:rsidRPr="00745D74">
        <w:rPr>
          <w:sz w:val="24"/>
          <w:szCs w:val="24"/>
          <w:u w:val="single"/>
        </w:rPr>
        <w:t xml:space="preserve"> ΓΙΑ ΤΟ</w:t>
      </w:r>
      <w:r w:rsidR="00CF1586" w:rsidRPr="00745D74">
        <w:rPr>
          <w:sz w:val="24"/>
          <w:szCs w:val="24"/>
          <w:u w:val="single"/>
        </w:rPr>
        <w:t xml:space="preserve"> ΧΡΟΝΙΚ</w:t>
      </w:r>
      <w:r w:rsidRPr="00745D74">
        <w:rPr>
          <w:sz w:val="24"/>
          <w:szCs w:val="24"/>
          <w:u w:val="single"/>
        </w:rPr>
        <w:t>Ο ΔΙΑΣΤΗΜΑ</w:t>
      </w:r>
      <w:r w:rsidR="00CF1586" w:rsidRPr="00745D74">
        <w:rPr>
          <w:sz w:val="24"/>
          <w:szCs w:val="24"/>
          <w:u w:val="single"/>
        </w:rPr>
        <w:t xml:space="preserve"> </w:t>
      </w:r>
      <w:r w:rsidR="00CF1586" w:rsidRPr="00A87045">
        <w:rPr>
          <w:b/>
          <w:sz w:val="24"/>
          <w:szCs w:val="24"/>
          <w:u w:val="single"/>
        </w:rPr>
        <w:t xml:space="preserve">11 ΜΑΡΤΙΟΥ ΕΩΣ </w:t>
      </w:r>
      <w:r w:rsidR="002E7B1C" w:rsidRPr="00A87045">
        <w:rPr>
          <w:b/>
          <w:sz w:val="24"/>
          <w:szCs w:val="24"/>
          <w:u w:val="single"/>
        </w:rPr>
        <w:t xml:space="preserve">ΚΑΙ </w:t>
      </w:r>
      <w:r w:rsidR="000B1777" w:rsidRPr="00A87045">
        <w:rPr>
          <w:b/>
          <w:sz w:val="24"/>
          <w:szCs w:val="24"/>
          <w:u w:val="single"/>
        </w:rPr>
        <w:t>30</w:t>
      </w:r>
      <w:r w:rsidR="00CF1586" w:rsidRPr="00A87045">
        <w:rPr>
          <w:b/>
          <w:sz w:val="24"/>
          <w:szCs w:val="24"/>
          <w:u w:val="single"/>
        </w:rPr>
        <w:t xml:space="preserve"> ΜΑΡΤΙΟΥ </w:t>
      </w:r>
      <w:r w:rsidRPr="00A87045">
        <w:rPr>
          <w:b/>
          <w:sz w:val="24"/>
          <w:szCs w:val="24"/>
          <w:u w:val="single"/>
        </w:rPr>
        <w:t>2020</w:t>
      </w:r>
      <w:r w:rsidRPr="00745D74">
        <w:rPr>
          <w:sz w:val="24"/>
          <w:szCs w:val="24"/>
          <w:u w:val="single"/>
        </w:rPr>
        <w:t>, ΜΕ ΤΟ ΑΝΤΙΣΤΟΙΧΟ ΤΗΣ ΠΡΟΗΓΟΥΜΕΝΗΣ ΤΡΙΕΤΙΑΣ</w:t>
      </w:r>
      <w:r w:rsidR="00CF1586" w:rsidRPr="00745D74">
        <w:rPr>
          <w:b/>
          <w:sz w:val="24"/>
          <w:szCs w:val="24"/>
          <w:u w:val="single"/>
        </w:rPr>
        <w:t xml:space="preserve"> </w:t>
      </w:r>
      <w:r w:rsidR="000B1777" w:rsidRPr="00745D74">
        <w:rPr>
          <w:b/>
          <w:sz w:val="24"/>
          <w:szCs w:val="24"/>
          <w:u w:val="single"/>
        </w:rPr>
        <w:t xml:space="preserve">2017 ΕΩΣ </w:t>
      </w:r>
      <w:r w:rsidR="00CF1586" w:rsidRPr="00745D74">
        <w:rPr>
          <w:b/>
          <w:sz w:val="24"/>
          <w:szCs w:val="24"/>
          <w:u w:val="single"/>
        </w:rPr>
        <w:t>ΚΑΙ 20</w:t>
      </w:r>
      <w:r w:rsidRPr="00745D74">
        <w:rPr>
          <w:b/>
          <w:sz w:val="24"/>
          <w:szCs w:val="24"/>
          <w:u w:val="single"/>
        </w:rPr>
        <w:t>19</w:t>
      </w:r>
    </w:p>
    <w:p w:rsidR="00F1107C" w:rsidRPr="00745D74" w:rsidRDefault="0047485B" w:rsidP="000B1777">
      <w:pPr>
        <w:jc w:val="both"/>
        <w:rPr>
          <w:sz w:val="24"/>
          <w:szCs w:val="24"/>
        </w:rPr>
      </w:pPr>
      <w:r w:rsidRPr="00745D74">
        <w:rPr>
          <w:sz w:val="24"/>
          <w:szCs w:val="24"/>
        </w:rPr>
        <w:t xml:space="preserve">Στους </w:t>
      </w:r>
      <w:r w:rsidR="00CF1586" w:rsidRPr="00745D74">
        <w:rPr>
          <w:sz w:val="24"/>
          <w:szCs w:val="24"/>
        </w:rPr>
        <w:t>πίνακ</w:t>
      </w:r>
      <w:r w:rsidR="002E7B1C" w:rsidRPr="00745D74">
        <w:rPr>
          <w:sz w:val="24"/>
          <w:szCs w:val="24"/>
        </w:rPr>
        <w:t>ες</w:t>
      </w:r>
      <w:r w:rsidR="00CF1586" w:rsidRPr="00745D74">
        <w:rPr>
          <w:sz w:val="24"/>
          <w:szCs w:val="24"/>
        </w:rPr>
        <w:t xml:space="preserve"> </w:t>
      </w:r>
      <w:r w:rsidR="008B75DD" w:rsidRPr="00745D74">
        <w:rPr>
          <w:sz w:val="24"/>
          <w:szCs w:val="24"/>
        </w:rPr>
        <w:t xml:space="preserve">1, 2 και 3 </w:t>
      </w:r>
      <w:r w:rsidR="00CF1586" w:rsidRPr="00745D74">
        <w:rPr>
          <w:sz w:val="24"/>
          <w:szCs w:val="24"/>
        </w:rPr>
        <w:t>που ακολουθ</w:t>
      </w:r>
      <w:r w:rsidR="002E7B1C" w:rsidRPr="00745D74">
        <w:rPr>
          <w:sz w:val="24"/>
          <w:szCs w:val="24"/>
        </w:rPr>
        <w:t>ούν</w:t>
      </w:r>
      <w:r w:rsidR="00CF1586" w:rsidRPr="00745D74">
        <w:rPr>
          <w:sz w:val="24"/>
          <w:szCs w:val="24"/>
        </w:rPr>
        <w:t xml:space="preserve"> γίνεται σύγκριση των μέσων τιμών συγκέντρωσης</w:t>
      </w:r>
      <w:r w:rsidR="002E7B1C" w:rsidRPr="00745D74">
        <w:rPr>
          <w:sz w:val="24"/>
          <w:szCs w:val="24"/>
        </w:rPr>
        <w:t xml:space="preserve"> </w:t>
      </w:r>
      <w:r w:rsidR="00CF1586" w:rsidRPr="00745D74">
        <w:rPr>
          <w:sz w:val="24"/>
          <w:szCs w:val="24"/>
        </w:rPr>
        <w:t>για τους ρύπους διοξείδιο του αζώτου (ΝΟ</w:t>
      </w:r>
      <w:r w:rsidR="00CF1586" w:rsidRPr="00745D74">
        <w:rPr>
          <w:sz w:val="24"/>
          <w:szCs w:val="24"/>
          <w:vertAlign w:val="subscript"/>
        </w:rPr>
        <w:t>2</w:t>
      </w:r>
      <w:r w:rsidR="00CF1586" w:rsidRPr="00745D74">
        <w:rPr>
          <w:sz w:val="24"/>
          <w:szCs w:val="24"/>
        </w:rPr>
        <w:t>) και αιωρούμενα σωματίδια (ΑΣ</w:t>
      </w:r>
      <w:r w:rsidR="00CF1586" w:rsidRPr="00745D74">
        <w:rPr>
          <w:sz w:val="24"/>
          <w:szCs w:val="24"/>
          <w:vertAlign w:val="subscript"/>
        </w:rPr>
        <w:t>10</w:t>
      </w:r>
      <w:r w:rsidR="002E7B1C" w:rsidRPr="00745D74">
        <w:rPr>
          <w:sz w:val="24"/>
          <w:szCs w:val="24"/>
        </w:rPr>
        <w:t xml:space="preserve"> και ΑΣ</w:t>
      </w:r>
      <w:r w:rsidR="002E7B1C" w:rsidRPr="00745D74">
        <w:rPr>
          <w:sz w:val="24"/>
          <w:szCs w:val="24"/>
          <w:vertAlign w:val="subscript"/>
        </w:rPr>
        <w:t>2,5</w:t>
      </w:r>
      <w:r w:rsidR="00CF1586" w:rsidRPr="00745D74">
        <w:rPr>
          <w:sz w:val="24"/>
          <w:szCs w:val="24"/>
        </w:rPr>
        <w:t>)</w:t>
      </w:r>
      <w:r w:rsidRPr="00745D74">
        <w:rPr>
          <w:sz w:val="24"/>
          <w:szCs w:val="24"/>
        </w:rPr>
        <w:t>,</w:t>
      </w:r>
      <w:r w:rsidR="00CF1586" w:rsidRPr="00745D74">
        <w:rPr>
          <w:sz w:val="24"/>
          <w:szCs w:val="24"/>
        </w:rPr>
        <w:t xml:space="preserve"> για το χρονικό διάστημα </w:t>
      </w:r>
      <w:r w:rsidR="00CF1586" w:rsidRPr="00745D74">
        <w:rPr>
          <w:b/>
          <w:sz w:val="24"/>
          <w:szCs w:val="24"/>
        </w:rPr>
        <w:t xml:space="preserve">11 Μαρτίου έως </w:t>
      </w:r>
      <w:r w:rsidR="00886916" w:rsidRPr="00745D74">
        <w:rPr>
          <w:b/>
          <w:sz w:val="24"/>
          <w:szCs w:val="24"/>
        </w:rPr>
        <w:t>και 30</w:t>
      </w:r>
      <w:r w:rsidR="00CF1586" w:rsidRPr="00745D74">
        <w:rPr>
          <w:b/>
          <w:sz w:val="24"/>
          <w:szCs w:val="24"/>
        </w:rPr>
        <w:t xml:space="preserve"> Μαρτίου 2020</w:t>
      </w:r>
      <w:r w:rsidR="00A87045">
        <w:rPr>
          <w:b/>
          <w:sz w:val="24"/>
          <w:szCs w:val="24"/>
        </w:rPr>
        <w:t>,</w:t>
      </w:r>
      <w:r w:rsidR="00CF1586" w:rsidRPr="00745D74">
        <w:rPr>
          <w:sz w:val="24"/>
          <w:szCs w:val="24"/>
        </w:rPr>
        <w:t xml:space="preserve"> με τ</w:t>
      </w:r>
      <w:r w:rsidR="00886916" w:rsidRPr="00745D74">
        <w:rPr>
          <w:sz w:val="24"/>
          <w:szCs w:val="24"/>
        </w:rPr>
        <w:t xml:space="preserve">ο </w:t>
      </w:r>
      <w:r w:rsidR="00CF1586" w:rsidRPr="00745D74">
        <w:rPr>
          <w:sz w:val="24"/>
          <w:szCs w:val="24"/>
        </w:rPr>
        <w:t>αντίστοιχ</w:t>
      </w:r>
      <w:r w:rsidR="00886916" w:rsidRPr="00745D74">
        <w:rPr>
          <w:sz w:val="24"/>
          <w:szCs w:val="24"/>
        </w:rPr>
        <w:t>ο</w:t>
      </w:r>
      <w:r w:rsidR="00CF1586" w:rsidRPr="00745D74">
        <w:rPr>
          <w:sz w:val="24"/>
          <w:szCs w:val="24"/>
        </w:rPr>
        <w:t xml:space="preserve"> </w:t>
      </w:r>
      <w:r w:rsidR="00886916" w:rsidRPr="00745D74">
        <w:rPr>
          <w:sz w:val="24"/>
          <w:szCs w:val="24"/>
        </w:rPr>
        <w:t xml:space="preserve">διάστημα της τριετίας </w:t>
      </w:r>
      <w:r w:rsidR="00CF1586" w:rsidRPr="00745D74">
        <w:rPr>
          <w:sz w:val="24"/>
          <w:szCs w:val="24"/>
        </w:rPr>
        <w:t xml:space="preserve"> </w:t>
      </w:r>
      <w:r w:rsidR="00886916" w:rsidRPr="00745D74">
        <w:rPr>
          <w:sz w:val="24"/>
          <w:szCs w:val="24"/>
        </w:rPr>
        <w:t>2017-2019</w:t>
      </w:r>
      <w:r w:rsidR="00CF1586" w:rsidRPr="00745D74">
        <w:rPr>
          <w:sz w:val="24"/>
          <w:szCs w:val="24"/>
        </w:rPr>
        <w:t xml:space="preserve">. Για τη σύγκριση έχουν επιλεγεί οι </w:t>
      </w:r>
      <w:r w:rsidR="00CF1586" w:rsidRPr="00745D74">
        <w:rPr>
          <w:b/>
          <w:sz w:val="24"/>
          <w:szCs w:val="24"/>
        </w:rPr>
        <w:t>σταθμοί κυκλοφορίας</w:t>
      </w:r>
      <w:r w:rsidR="00CF1586" w:rsidRPr="00745D74">
        <w:rPr>
          <w:sz w:val="24"/>
          <w:szCs w:val="24"/>
        </w:rPr>
        <w:t xml:space="preserve"> του Εθνικού Δικτύου Παρακολούθησης Ατμοσφαιρικής Ρύπανσης (ΕΔΠΑΡ) ΠΑΤΗΣΙΩΝ και ΑΡΙΣΤΟΤΕΛΟΥΣ καθώς και ο </w:t>
      </w:r>
      <w:r w:rsidR="00CF1586" w:rsidRPr="00745D74">
        <w:rPr>
          <w:b/>
          <w:sz w:val="24"/>
          <w:szCs w:val="24"/>
        </w:rPr>
        <w:t>περιαστικός σταθμός</w:t>
      </w:r>
      <w:r w:rsidR="00CF1586" w:rsidRPr="00745D74">
        <w:rPr>
          <w:sz w:val="24"/>
          <w:szCs w:val="24"/>
        </w:rPr>
        <w:t xml:space="preserve"> ΓΕΩΠΟΝΙΚΗ</w:t>
      </w:r>
      <w:r w:rsidR="00525CEA">
        <w:rPr>
          <w:sz w:val="24"/>
          <w:szCs w:val="24"/>
        </w:rPr>
        <w:t>, που επηρεάζεται σημαντικά λιγότερο από την κυκλοφορία</w:t>
      </w:r>
      <w:r w:rsidR="00CF1586" w:rsidRPr="00745D74">
        <w:rPr>
          <w:sz w:val="24"/>
          <w:szCs w:val="24"/>
        </w:rPr>
        <w:t xml:space="preserve">. </w:t>
      </w:r>
      <w:r w:rsidRPr="00745D74">
        <w:rPr>
          <w:sz w:val="24"/>
          <w:szCs w:val="24"/>
        </w:rPr>
        <w:t>Τα στοιχεία έχουν ληφθεί από τη βάση δεδομένων των μετρήσεων των σταθμών, που την ευθύνη λειτουργίας τους έχει το Τμήμα Ποιότητας Ατμόσφαιρας, της Δ/νσης ΚΑΠΑ, του ΥΠΕΝ.</w:t>
      </w:r>
    </w:p>
    <w:p w:rsidR="00CF1586" w:rsidRDefault="00CF1586" w:rsidP="000B1777">
      <w:pPr>
        <w:jc w:val="both"/>
        <w:rPr>
          <w:sz w:val="24"/>
          <w:szCs w:val="24"/>
        </w:rPr>
      </w:pPr>
      <w:r w:rsidRPr="00745D74">
        <w:rPr>
          <w:sz w:val="24"/>
          <w:szCs w:val="24"/>
        </w:rPr>
        <w:t>Η σ</w:t>
      </w:r>
      <w:r w:rsidR="00F1107C" w:rsidRPr="00745D74">
        <w:rPr>
          <w:sz w:val="24"/>
          <w:szCs w:val="24"/>
        </w:rPr>
        <w:t xml:space="preserve">ύγκριση </w:t>
      </w:r>
      <w:r w:rsidRPr="00745D74">
        <w:rPr>
          <w:sz w:val="24"/>
          <w:szCs w:val="24"/>
        </w:rPr>
        <w:t xml:space="preserve">γίνεται </w:t>
      </w:r>
      <w:r w:rsidRPr="00745D74">
        <w:rPr>
          <w:b/>
          <w:sz w:val="24"/>
          <w:szCs w:val="24"/>
        </w:rPr>
        <w:t>για τους ρύπους ΝΟ</w:t>
      </w:r>
      <w:r w:rsidRPr="00745D74">
        <w:rPr>
          <w:b/>
          <w:sz w:val="24"/>
          <w:szCs w:val="24"/>
          <w:vertAlign w:val="subscript"/>
        </w:rPr>
        <w:t>2</w:t>
      </w:r>
      <w:r w:rsidRPr="00745D74">
        <w:rPr>
          <w:b/>
          <w:sz w:val="24"/>
          <w:szCs w:val="24"/>
        </w:rPr>
        <w:t xml:space="preserve"> </w:t>
      </w:r>
      <w:r w:rsidRPr="00745D74">
        <w:rPr>
          <w:sz w:val="24"/>
          <w:szCs w:val="24"/>
        </w:rPr>
        <w:t>που είναι κατ΄ εξοχήν ρύπος που επηρεάζεται από την κυκλοφορία</w:t>
      </w:r>
      <w:r w:rsidR="00CA789F" w:rsidRPr="00745D74">
        <w:rPr>
          <w:sz w:val="24"/>
          <w:szCs w:val="24"/>
        </w:rPr>
        <w:t>,</w:t>
      </w:r>
      <w:r w:rsidRPr="00745D74">
        <w:rPr>
          <w:b/>
          <w:sz w:val="24"/>
          <w:szCs w:val="24"/>
        </w:rPr>
        <w:t xml:space="preserve"> ΑΣ</w:t>
      </w:r>
      <w:r w:rsidRPr="00745D74">
        <w:rPr>
          <w:b/>
          <w:sz w:val="24"/>
          <w:szCs w:val="24"/>
          <w:vertAlign w:val="subscript"/>
        </w:rPr>
        <w:t>10</w:t>
      </w:r>
      <w:r w:rsidR="00CA789F" w:rsidRPr="00745D74">
        <w:rPr>
          <w:b/>
          <w:sz w:val="24"/>
          <w:szCs w:val="24"/>
        </w:rPr>
        <w:t xml:space="preserve"> και</w:t>
      </w:r>
      <w:r w:rsidR="00CA789F" w:rsidRPr="00745D74">
        <w:rPr>
          <w:sz w:val="24"/>
          <w:szCs w:val="24"/>
        </w:rPr>
        <w:t xml:space="preserve"> </w:t>
      </w:r>
      <w:r w:rsidR="00CA789F" w:rsidRPr="00745D74">
        <w:rPr>
          <w:b/>
          <w:sz w:val="24"/>
          <w:szCs w:val="24"/>
        </w:rPr>
        <w:t>ΑΣ</w:t>
      </w:r>
      <w:r w:rsidR="00CA789F" w:rsidRPr="00745D74">
        <w:rPr>
          <w:b/>
          <w:sz w:val="24"/>
          <w:szCs w:val="24"/>
          <w:vertAlign w:val="subscript"/>
        </w:rPr>
        <w:t>2,5</w:t>
      </w:r>
      <w:r w:rsidRPr="00745D74">
        <w:rPr>
          <w:sz w:val="24"/>
          <w:szCs w:val="24"/>
        </w:rPr>
        <w:t xml:space="preserve">, όπου η συμμετοχή της κυκλοφορίας στις συγκεντρώσεις, είναι επίσης σημαντική. </w:t>
      </w:r>
      <w:r w:rsidR="00D0293E" w:rsidRPr="00745D74">
        <w:rPr>
          <w:sz w:val="24"/>
          <w:szCs w:val="24"/>
        </w:rPr>
        <w:t>Επισημαίνουμε ότι, επειδή φαινόμενα μεταφοράς σκόνης από απομακρυσμένες ξηρές περιοχές (Σαχάρα) συνεισφέρουν στις μετρούμενες συγκεντρώσεις των ΑΣ</w:t>
      </w:r>
      <w:r w:rsidR="00D0293E" w:rsidRPr="00745D74">
        <w:rPr>
          <w:sz w:val="24"/>
          <w:szCs w:val="24"/>
          <w:vertAlign w:val="subscript"/>
        </w:rPr>
        <w:t>10</w:t>
      </w:r>
      <w:r w:rsidR="00F1107C" w:rsidRPr="00745D74">
        <w:rPr>
          <w:sz w:val="24"/>
          <w:szCs w:val="24"/>
        </w:rPr>
        <w:t xml:space="preserve">, </w:t>
      </w:r>
      <w:r w:rsidR="00D0293E" w:rsidRPr="00745D74">
        <w:rPr>
          <w:sz w:val="24"/>
          <w:szCs w:val="24"/>
        </w:rPr>
        <w:t>η σύγκριση πραγματοποιείται και για τα ΑΣ</w:t>
      </w:r>
      <w:r w:rsidR="00D0293E" w:rsidRPr="00745D74">
        <w:rPr>
          <w:sz w:val="24"/>
          <w:szCs w:val="24"/>
          <w:vertAlign w:val="subscript"/>
        </w:rPr>
        <w:t>2,5</w:t>
      </w:r>
      <w:r w:rsidR="00D0293E" w:rsidRPr="00745D74">
        <w:rPr>
          <w:sz w:val="24"/>
          <w:szCs w:val="24"/>
        </w:rPr>
        <w:t xml:space="preserve"> που είναι κυρίως ανθρωπογενούς προέλευσης. </w:t>
      </w:r>
      <w:r w:rsidRPr="00745D74">
        <w:rPr>
          <w:sz w:val="24"/>
          <w:szCs w:val="24"/>
        </w:rPr>
        <w:t>Το χρονικό διάστημα που εξετάζεται είναι από την 11</w:t>
      </w:r>
      <w:r w:rsidRPr="00745D74">
        <w:rPr>
          <w:sz w:val="24"/>
          <w:szCs w:val="24"/>
          <w:vertAlign w:val="superscript"/>
        </w:rPr>
        <w:t>η</w:t>
      </w:r>
      <w:r w:rsidRPr="00745D74">
        <w:rPr>
          <w:sz w:val="24"/>
          <w:szCs w:val="24"/>
        </w:rPr>
        <w:t xml:space="preserve"> Μαρτίου, όπου </w:t>
      </w:r>
      <w:r w:rsidR="00F1107C" w:rsidRPr="00745D74">
        <w:rPr>
          <w:sz w:val="24"/>
          <w:szCs w:val="24"/>
        </w:rPr>
        <w:t>άρχισαν τα περιοριστικά μέτρα (κλείσιμο</w:t>
      </w:r>
      <w:r w:rsidRPr="00745D74">
        <w:rPr>
          <w:sz w:val="24"/>
          <w:szCs w:val="24"/>
        </w:rPr>
        <w:t xml:space="preserve"> σχολεί</w:t>
      </w:r>
      <w:r w:rsidR="00F1107C" w:rsidRPr="00745D74">
        <w:rPr>
          <w:sz w:val="24"/>
          <w:szCs w:val="24"/>
        </w:rPr>
        <w:t>ων),</w:t>
      </w:r>
      <w:r w:rsidRPr="00745D74">
        <w:rPr>
          <w:sz w:val="24"/>
          <w:szCs w:val="24"/>
        </w:rPr>
        <w:t xml:space="preserve"> μέχρι </w:t>
      </w:r>
      <w:r w:rsidR="00F1107C" w:rsidRPr="00745D74">
        <w:rPr>
          <w:sz w:val="24"/>
          <w:szCs w:val="24"/>
        </w:rPr>
        <w:t xml:space="preserve">και </w:t>
      </w:r>
      <w:r w:rsidRPr="00745D74">
        <w:rPr>
          <w:sz w:val="24"/>
          <w:szCs w:val="24"/>
        </w:rPr>
        <w:t xml:space="preserve">την </w:t>
      </w:r>
      <w:r w:rsidR="007623BA" w:rsidRPr="00745D74">
        <w:rPr>
          <w:sz w:val="24"/>
          <w:szCs w:val="24"/>
        </w:rPr>
        <w:t>30</w:t>
      </w:r>
      <w:r w:rsidRPr="00745D74">
        <w:rPr>
          <w:sz w:val="24"/>
          <w:szCs w:val="24"/>
          <w:vertAlign w:val="superscript"/>
        </w:rPr>
        <w:t>η</w:t>
      </w:r>
      <w:r w:rsidRPr="00745D74">
        <w:rPr>
          <w:sz w:val="24"/>
          <w:szCs w:val="24"/>
        </w:rPr>
        <w:t xml:space="preserve"> Μαρτίου, όπου τα μέτρα περιορισμού λόγω του </w:t>
      </w:r>
      <w:r w:rsidRPr="00745D74">
        <w:rPr>
          <w:sz w:val="24"/>
          <w:szCs w:val="24"/>
          <w:lang w:val="en-US"/>
        </w:rPr>
        <w:t>covid</w:t>
      </w:r>
      <w:r w:rsidRPr="00745D74">
        <w:rPr>
          <w:sz w:val="24"/>
          <w:szCs w:val="24"/>
        </w:rPr>
        <w:t xml:space="preserve"> 19 κλιμακώθηκαν περεταίρω.</w:t>
      </w:r>
    </w:p>
    <w:p w:rsidR="00A87045" w:rsidRDefault="00A87045">
      <w:pPr>
        <w:rPr>
          <w:b/>
          <w:sz w:val="24"/>
          <w:szCs w:val="24"/>
        </w:rPr>
      </w:pPr>
    </w:p>
    <w:p w:rsidR="00CF1586" w:rsidRPr="002E7B1C" w:rsidRDefault="00CF1586">
      <w:pPr>
        <w:rPr>
          <w:b/>
        </w:rPr>
      </w:pPr>
      <w:r w:rsidRPr="00745D74">
        <w:rPr>
          <w:b/>
          <w:sz w:val="24"/>
          <w:szCs w:val="24"/>
        </w:rPr>
        <w:t>Πίνακας 1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665"/>
        <w:gridCol w:w="709"/>
        <w:gridCol w:w="663"/>
        <w:gridCol w:w="2597"/>
        <w:gridCol w:w="2552"/>
      </w:tblGrid>
      <w:tr w:rsidR="00CF1586" w:rsidRPr="00CF1586" w:rsidTr="00020C35">
        <w:trPr>
          <w:trHeight w:val="1125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ΝΟ</w:t>
            </w:r>
            <w:r w:rsidRPr="00CF1586">
              <w:rPr>
                <w:rFonts w:ascii="Calibri" w:eastAsia="Times New Roman" w:hAnsi="Calibri" w:cs="Times New Roman"/>
                <w:b/>
                <w:color w:val="000000"/>
                <w:vertAlign w:val="subscript"/>
                <w:lang w:eastAsia="el-GR"/>
              </w:rPr>
              <w:t>2</w:t>
            </w:r>
          </w:p>
        </w:tc>
        <w:tc>
          <w:tcPr>
            <w:tcW w:w="2037" w:type="dxa"/>
            <w:gridSpan w:val="3"/>
            <w:shd w:val="clear" w:color="auto" w:fill="auto"/>
            <w:vAlign w:val="center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Μέση τιμή συγκέντρωσης ΝΟ</w:t>
            </w:r>
            <w:r w:rsidRPr="00CF1586">
              <w:rPr>
                <w:rFonts w:ascii="Calibri" w:eastAsia="Times New Roman" w:hAnsi="Calibri" w:cs="Times New Roman"/>
                <w:color w:val="000000"/>
                <w:vertAlign w:val="subscript"/>
                <w:lang w:eastAsia="el-GR"/>
              </w:rPr>
              <w:t>2</w:t>
            </w: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(σε μg/m</w:t>
            </w:r>
            <w:r w:rsidRPr="00CF1586">
              <w:rPr>
                <w:rFonts w:ascii="Calibri" w:eastAsia="Times New Roman" w:hAnsi="Calibri" w:cs="Times New Roman"/>
                <w:color w:val="000000"/>
                <w:vertAlign w:val="superscript"/>
                <w:lang w:eastAsia="el-GR"/>
              </w:rPr>
              <w:t>3</w:t>
            </w: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) για το χρονικό διάστημα 11.3 έως και 30.3</w:t>
            </w:r>
          </w:p>
        </w:tc>
        <w:tc>
          <w:tcPr>
            <w:tcW w:w="2597" w:type="dxa"/>
            <w:vMerge w:val="restart"/>
            <w:shd w:val="clear" w:color="auto" w:fill="auto"/>
            <w:vAlign w:val="center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Μέση τιμή συγκέντρωσης ΝΟ</w:t>
            </w:r>
            <w:r w:rsidRPr="00CF1586">
              <w:rPr>
                <w:rFonts w:ascii="Calibri" w:eastAsia="Times New Roman" w:hAnsi="Calibri" w:cs="Times New Roman"/>
                <w:color w:val="000000"/>
                <w:vertAlign w:val="subscript"/>
                <w:lang w:eastAsia="el-GR"/>
              </w:rPr>
              <w:t>2</w:t>
            </w: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(σε μg/m</w:t>
            </w:r>
            <w:r w:rsidRPr="00CF1586">
              <w:rPr>
                <w:rFonts w:ascii="Calibri" w:eastAsia="Times New Roman" w:hAnsi="Calibri" w:cs="Times New Roman"/>
                <w:color w:val="000000"/>
                <w:vertAlign w:val="superscript"/>
                <w:lang w:eastAsia="el-GR"/>
              </w:rPr>
              <w:t>3</w:t>
            </w: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) για το χρονικό διάστημα 11.3 έως και 30.3 της τριετίας 2017 έως και 2019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Μέση τιμή συγκέντρωσης ΝΟ</w:t>
            </w:r>
            <w:r w:rsidRPr="00CF1586">
              <w:rPr>
                <w:rFonts w:ascii="Calibri" w:eastAsia="Times New Roman" w:hAnsi="Calibri" w:cs="Times New Roman"/>
                <w:color w:val="000000"/>
                <w:vertAlign w:val="subscript"/>
                <w:lang w:eastAsia="el-GR"/>
              </w:rPr>
              <w:t>2</w:t>
            </w: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(σε μg/m</w:t>
            </w:r>
            <w:r w:rsidRPr="00CF1586">
              <w:rPr>
                <w:rFonts w:ascii="Calibri" w:eastAsia="Times New Roman" w:hAnsi="Calibri" w:cs="Times New Roman"/>
                <w:color w:val="000000"/>
                <w:vertAlign w:val="superscript"/>
                <w:lang w:eastAsia="el-GR"/>
              </w:rPr>
              <w:t>3</w:t>
            </w: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) για το χρονικό διάστημα 11.3.20 έως και 30.3.20</w:t>
            </w:r>
          </w:p>
        </w:tc>
      </w:tr>
      <w:tr w:rsidR="00CF1586" w:rsidRPr="00CF1586" w:rsidTr="00020C35">
        <w:trPr>
          <w:trHeight w:val="30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Σταθμός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2017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2018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2019</w:t>
            </w:r>
          </w:p>
        </w:tc>
        <w:tc>
          <w:tcPr>
            <w:tcW w:w="2597" w:type="dxa"/>
            <w:vMerge/>
            <w:vAlign w:val="center"/>
            <w:hideMark/>
          </w:tcPr>
          <w:p w:rsidR="00CF1586" w:rsidRPr="00CF1586" w:rsidRDefault="00CF1586" w:rsidP="00CF1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F1586" w:rsidRPr="00CF1586" w:rsidRDefault="00CF1586" w:rsidP="00CF1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CF1586" w:rsidRPr="00CF1586" w:rsidTr="00020C35">
        <w:trPr>
          <w:trHeight w:val="30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ΠΑΤΗΣΙΩΝ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81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73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78,7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54,0</w:t>
            </w:r>
          </w:p>
        </w:tc>
      </w:tr>
      <w:tr w:rsidR="00CF1586" w:rsidRPr="00CF1586" w:rsidTr="00020C35">
        <w:trPr>
          <w:trHeight w:val="30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ΓΕΩΠΟΝΙΚΗ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29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27,3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27,0</w:t>
            </w:r>
          </w:p>
        </w:tc>
      </w:tr>
      <w:tr w:rsidR="00CF1586" w:rsidRPr="00CF1586" w:rsidTr="00020C35">
        <w:trPr>
          <w:trHeight w:val="30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ΑΡΙΣΤΟΤΕΛΟΥΣ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45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color w:val="000000"/>
                <w:lang w:eastAsia="el-GR"/>
              </w:rPr>
              <w:t>41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48,3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CF1586" w:rsidRPr="00CF1586" w:rsidRDefault="00CF1586" w:rsidP="00CF1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CF158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37,0</w:t>
            </w:r>
          </w:p>
        </w:tc>
      </w:tr>
    </w:tbl>
    <w:p w:rsidR="00020C35" w:rsidRDefault="00020C35">
      <w:pPr>
        <w:rPr>
          <w:b/>
        </w:rPr>
      </w:pPr>
    </w:p>
    <w:p w:rsidR="0073767E" w:rsidRDefault="0073767E">
      <w:pPr>
        <w:rPr>
          <w:b/>
        </w:rPr>
      </w:pPr>
      <w:bookmarkStart w:id="0" w:name="_GoBack"/>
      <w:bookmarkEnd w:id="0"/>
    </w:p>
    <w:p w:rsidR="00CF1586" w:rsidRDefault="00CF1586">
      <w:pPr>
        <w:rPr>
          <w:b/>
          <w:sz w:val="24"/>
          <w:szCs w:val="24"/>
        </w:rPr>
      </w:pPr>
      <w:r w:rsidRPr="00745D74">
        <w:rPr>
          <w:b/>
          <w:sz w:val="24"/>
          <w:szCs w:val="24"/>
        </w:rPr>
        <w:t>Πίνακας 2</w:t>
      </w:r>
    </w:p>
    <w:p w:rsidR="00A87045" w:rsidRDefault="00A87045">
      <w:pPr>
        <w:rPr>
          <w:b/>
          <w:sz w:val="24"/>
          <w:szCs w:val="24"/>
        </w:rPr>
      </w:pPr>
    </w:p>
    <w:tbl>
      <w:tblPr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663"/>
        <w:gridCol w:w="858"/>
        <w:gridCol w:w="904"/>
        <w:gridCol w:w="2347"/>
        <w:gridCol w:w="2544"/>
      </w:tblGrid>
      <w:tr w:rsidR="00020C35" w:rsidRPr="00A12531" w:rsidTr="00B028E6">
        <w:trPr>
          <w:trHeight w:val="1335"/>
        </w:trPr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20C35" w:rsidRPr="00A12531" w:rsidRDefault="00020C35" w:rsidP="00A12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A1253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ΑΣ</w:t>
            </w:r>
            <w:r w:rsidRPr="00A12531">
              <w:rPr>
                <w:rFonts w:ascii="Calibri" w:eastAsia="Times New Roman" w:hAnsi="Calibri" w:cs="Times New Roman"/>
                <w:b/>
                <w:color w:val="000000"/>
                <w:vertAlign w:val="subscript"/>
                <w:lang w:eastAsia="el-GR"/>
              </w:rPr>
              <w:t>10</w:t>
            </w:r>
          </w:p>
        </w:tc>
        <w:tc>
          <w:tcPr>
            <w:tcW w:w="2425" w:type="dxa"/>
            <w:gridSpan w:val="3"/>
            <w:shd w:val="clear" w:color="auto" w:fill="auto"/>
            <w:vAlign w:val="center"/>
            <w:hideMark/>
          </w:tcPr>
          <w:p w:rsidR="00020C35" w:rsidRPr="00A12531" w:rsidRDefault="00020C35" w:rsidP="00A12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12531">
              <w:rPr>
                <w:rFonts w:ascii="Calibri" w:eastAsia="Times New Roman" w:hAnsi="Calibri" w:cs="Times New Roman"/>
                <w:color w:val="000000"/>
                <w:lang w:eastAsia="el-GR"/>
              </w:rPr>
              <w:t>Μέση τιμή συγκέντρωσης ΑΣ</w:t>
            </w:r>
            <w:r w:rsidRPr="00A12531">
              <w:rPr>
                <w:rFonts w:ascii="Calibri" w:eastAsia="Times New Roman" w:hAnsi="Calibri" w:cs="Times New Roman"/>
                <w:color w:val="000000"/>
                <w:vertAlign w:val="subscript"/>
                <w:lang w:eastAsia="el-GR"/>
              </w:rPr>
              <w:t>10</w:t>
            </w:r>
            <w:r w:rsidRPr="00A1253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(σε μg/m</w:t>
            </w:r>
            <w:r w:rsidRPr="00A12531">
              <w:rPr>
                <w:rFonts w:ascii="Calibri" w:eastAsia="Times New Roman" w:hAnsi="Calibri" w:cs="Times New Roman"/>
                <w:color w:val="000000"/>
                <w:vertAlign w:val="superscript"/>
                <w:lang w:eastAsia="el-GR"/>
              </w:rPr>
              <w:t>3</w:t>
            </w:r>
            <w:r w:rsidRPr="00A12531">
              <w:rPr>
                <w:rFonts w:ascii="Calibri" w:eastAsia="Times New Roman" w:hAnsi="Calibri" w:cs="Times New Roman"/>
                <w:color w:val="000000"/>
                <w:lang w:eastAsia="el-GR"/>
              </w:rPr>
              <w:t>) για το χρονικό διάστημα 11.3 έως και 30.3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  <w:hideMark/>
          </w:tcPr>
          <w:p w:rsidR="00020C35" w:rsidRPr="00A12531" w:rsidRDefault="00020C35" w:rsidP="00A12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12531">
              <w:rPr>
                <w:rFonts w:ascii="Calibri" w:eastAsia="Times New Roman" w:hAnsi="Calibri" w:cs="Times New Roman"/>
                <w:color w:val="000000"/>
                <w:lang w:eastAsia="el-GR"/>
              </w:rPr>
              <w:t>Μέση τιμή συγκέντρωσης ΑΣ</w:t>
            </w:r>
            <w:r w:rsidRPr="00A12531">
              <w:rPr>
                <w:rFonts w:ascii="Calibri" w:eastAsia="Times New Roman" w:hAnsi="Calibri" w:cs="Times New Roman"/>
                <w:color w:val="000000"/>
                <w:vertAlign w:val="subscript"/>
                <w:lang w:eastAsia="el-GR"/>
              </w:rPr>
              <w:t>10</w:t>
            </w:r>
            <w:r w:rsidRPr="00A1253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(σε μg/m</w:t>
            </w:r>
            <w:r w:rsidRPr="00A12531">
              <w:rPr>
                <w:rFonts w:ascii="Calibri" w:eastAsia="Times New Roman" w:hAnsi="Calibri" w:cs="Times New Roman"/>
                <w:color w:val="000000"/>
                <w:vertAlign w:val="superscript"/>
                <w:lang w:eastAsia="el-GR"/>
              </w:rPr>
              <w:t>3</w:t>
            </w:r>
            <w:r w:rsidRPr="00A12531">
              <w:rPr>
                <w:rFonts w:ascii="Calibri" w:eastAsia="Times New Roman" w:hAnsi="Calibri" w:cs="Times New Roman"/>
                <w:color w:val="000000"/>
                <w:lang w:eastAsia="el-GR"/>
              </w:rPr>
              <w:t>) για το χρονικό διάστημα 11.3 έως και 30.3 της τριετίας 2017 έως και 2019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020C35" w:rsidRPr="00A12531" w:rsidRDefault="00020C35" w:rsidP="00A12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12531">
              <w:rPr>
                <w:rFonts w:ascii="Calibri" w:eastAsia="Times New Roman" w:hAnsi="Calibri" w:cs="Times New Roman"/>
                <w:color w:val="000000"/>
                <w:lang w:eastAsia="el-GR"/>
              </w:rPr>
              <w:t>Μέση τιμή συγκέντρωσης ΑΣ</w:t>
            </w:r>
            <w:r w:rsidRPr="00A12531">
              <w:rPr>
                <w:rFonts w:ascii="Calibri" w:eastAsia="Times New Roman" w:hAnsi="Calibri" w:cs="Times New Roman"/>
                <w:color w:val="000000"/>
                <w:vertAlign w:val="subscript"/>
                <w:lang w:eastAsia="el-GR"/>
              </w:rPr>
              <w:t>10</w:t>
            </w:r>
            <w:r w:rsidRPr="00A12531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(σε μg/m</w:t>
            </w:r>
            <w:r w:rsidRPr="00A12531">
              <w:rPr>
                <w:rFonts w:ascii="Calibri" w:eastAsia="Times New Roman" w:hAnsi="Calibri" w:cs="Times New Roman"/>
                <w:color w:val="000000"/>
                <w:vertAlign w:val="superscript"/>
                <w:lang w:eastAsia="el-GR"/>
              </w:rPr>
              <w:t>3</w:t>
            </w:r>
            <w:r w:rsidRPr="00A12531">
              <w:rPr>
                <w:rFonts w:ascii="Calibri" w:eastAsia="Times New Roman" w:hAnsi="Calibri" w:cs="Times New Roman"/>
                <w:color w:val="000000"/>
                <w:lang w:eastAsia="el-GR"/>
              </w:rPr>
              <w:t>) για το χρονικό διάστημα 11.3.20 έως και 30.3.20</w:t>
            </w:r>
          </w:p>
        </w:tc>
      </w:tr>
      <w:tr w:rsidR="00020C35" w:rsidRPr="00A12531" w:rsidTr="00B028E6">
        <w:trPr>
          <w:trHeight w:val="300"/>
        </w:trPr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20C35" w:rsidRPr="00A12531" w:rsidRDefault="00020C35" w:rsidP="00A12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12531">
              <w:rPr>
                <w:rFonts w:ascii="Calibri" w:eastAsia="Times New Roman" w:hAnsi="Calibri" w:cs="Times New Roman"/>
                <w:color w:val="000000"/>
                <w:lang w:eastAsia="el-GR"/>
              </w:rPr>
              <w:t>Σταθμός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020C35" w:rsidRPr="00A12531" w:rsidRDefault="00020C35" w:rsidP="00A12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12531">
              <w:rPr>
                <w:rFonts w:ascii="Calibri" w:eastAsia="Times New Roman" w:hAnsi="Calibri" w:cs="Times New Roman"/>
                <w:color w:val="000000"/>
                <w:lang w:eastAsia="el-GR"/>
              </w:rPr>
              <w:t>2017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020C35" w:rsidRPr="00A12531" w:rsidRDefault="00020C35" w:rsidP="00A12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12531">
              <w:rPr>
                <w:rFonts w:ascii="Calibri" w:eastAsia="Times New Roman" w:hAnsi="Calibri" w:cs="Times New Roman"/>
                <w:color w:val="000000"/>
                <w:lang w:eastAsia="el-GR"/>
              </w:rPr>
              <w:t>2018</w:t>
            </w:r>
            <w:r w:rsidR="00B028E6">
              <w:rPr>
                <w:rFonts w:ascii="Calibri" w:eastAsia="Times New Roman" w:hAnsi="Calibri" w:cs="Times New Roman"/>
                <w:color w:val="000000"/>
                <w:lang w:eastAsia="el-GR"/>
              </w:rPr>
              <w:t>*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020C35" w:rsidRPr="00A12531" w:rsidRDefault="00020C35" w:rsidP="00A12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12531">
              <w:rPr>
                <w:rFonts w:ascii="Calibri" w:eastAsia="Times New Roman" w:hAnsi="Calibri" w:cs="Times New Roman"/>
                <w:color w:val="000000"/>
                <w:lang w:eastAsia="el-GR"/>
              </w:rPr>
              <w:t>2019</w:t>
            </w:r>
          </w:p>
        </w:tc>
        <w:tc>
          <w:tcPr>
            <w:tcW w:w="2347" w:type="dxa"/>
            <w:vMerge/>
            <w:vAlign w:val="center"/>
            <w:hideMark/>
          </w:tcPr>
          <w:p w:rsidR="00020C35" w:rsidRPr="00A12531" w:rsidRDefault="00020C35" w:rsidP="00A12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020C35" w:rsidRPr="00A12531" w:rsidRDefault="00020C35" w:rsidP="00A12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020C35" w:rsidRPr="00A12531" w:rsidTr="00B028E6">
        <w:trPr>
          <w:trHeight w:val="300"/>
        </w:trPr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A12531" w:rsidRPr="00A12531" w:rsidRDefault="00A12531" w:rsidP="00A125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12531">
              <w:rPr>
                <w:rFonts w:ascii="Calibri" w:eastAsia="Times New Roman" w:hAnsi="Calibri" w:cs="Times New Roman"/>
                <w:color w:val="000000"/>
                <w:lang w:eastAsia="el-GR"/>
              </w:rPr>
              <w:t>ΑΡΙΣΤΟΤΕΛΟΥΣ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A12531" w:rsidRPr="00A12531" w:rsidRDefault="00A12531" w:rsidP="00A125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12531">
              <w:rPr>
                <w:rFonts w:ascii="Calibri" w:eastAsia="Times New Roman" w:hAnsi="Calibri" w:cs="Times New Roman"/>
                <w:color w:val="000000"/>
                <w:lang w:eastAsia="el-GR"/>
              </w:rPr>
              <w:t>33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A12531" w:rsidRPr="00A12531" w:rsidRDefault="00A12531" w:rsidP="00A12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12531">
              <w:rPr>
                <w:rFonts w:ascii="Calibri" w:eastAsia="Times New Roman" w:hAnsi="Calibri" w:cs="Times New Roman"/>
                <w:color w:val="000000"/>
                <w:lang w:eastAsia="el-GR"/>
              </w:rPr>
              <w:t>45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A12531" w:rsidRPr="00A12531" w:rsidRDefault="00A12531" w:rsidP="00A12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12531">
              <w:rPr>
                <w:rFonts w:ascii="Calibri" w:eastAsia="Times New Roman" w:hAnsi="Calibri" w:cs="Times New Roman"/>
                <w:color w:val="000000"/>
                <w:lang w:eastAsia="el-GR"/>
              </w:rPr>
              <w:t>34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A12531" w:rsidRPr="00A12531" w:rsidRDefault="00A12531" w:rsidP="00A12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A1253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37,3</w:t>
            </w:r>
          </w:p>
        </w:tc>
        <w:tc>
          <w:tcPr>
            <w:tcW w:w="2544" w:type="dxa"/>
            <w:shd w:val="clear" w:color="auto" w:fill="auto"/>
            <w:noWrap/>
            <w:vAlign w:val="bottom"/>
            <w:hideMark/>
          </w:tcPr>
          <w:p w:rsidR="00A12531" w:rsidRPr="00A12531" w:rsidRDefault="00A12531" w:rsidP="00A125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A1253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29,0</w:t>
            </w:r>
          </w:p>
        </w:tc>
      </w:tr>
    </w:tbl>
    <w:p w:rsidR="00A12531" w:rsidRDefault="00B028E6" w:rsidP="00B028E6">
      <w:pPr>
        <w:ind w:left="142" w:hanging="142"/>
      </w:pPr>
      <w:r>
        <w:t xml:space="preserve">* </w:t>
      </w:r>
      <w:r w:rsidRPr="004B328B">
        <w:rPr>
          <w:sz w:val="20"/>
          <w:szCs w:val="20"/>
        </w:rPr>
        <w:t>Σε αυτό το χρονικό διάστημα</w:t>
      </w:r>
      <w:r w:rsidR="007C4389" w:rsidRPr="004B328B">
        <w:rPr>
          <w:sz w:val="20"/>
          <w:szCs w:val="20"/>
        </w:rPr>
        <w:t xml:space="preserve"> του 2018</w:t>
      </w:r>
      <w:r w:rsidR="0073767E">
        <w:rPr>
          <w:sz w:val="20"/>
          <w:szCs w:val="20"/>
        </w:rPr>
        <w:t>,</w:t>
      </w:r>
      <w:r w:rsidR="007C4389" w:rsidRPr="004B328B">
        <w:rPr>
          <w:sz w:val="20"/>
          <w:szCs w:val="20"/>
        </w:rPr>
        <w:t xml:space="preserve"> </w:t>
      </w:r>
      <w:r w:rsidRPr="004B328B">
        <w:rPr>
          <w:sz w:val="20"/>
          <w:szCs w:val="20"/>
        </w:rPr>
        <w:t xml:space="preserve"> υπήρξαν δύο πολύ έντονα</w:t>
      </w:r>
      <w:r w:rsidR="0073767E">
        <w:rPr>
          <w:sz w:val="20"/>
          <w:szCs w:val="20"/>
        </w:rPr>
        <w:t xml:space="preserve"> φαινόμενα</w:t>
      </w:r>
      <w:r w:rsidRPr="004B328B">
        <w:rPr>
          <w:sz w:val="20"/>
          <w:szCs w:val="20"/>
        </w:rPr>
        <w:t xml:space="preserve"> μεταφοράς σκόνης από </w:t>
      </w:r>
      <w:r w:rsidR="0073767E">
        <w:rPr>
          <w:sz w:val="20"/>
          <w:szCs w:val="20"/>
        </w:rPr>
        <w:t xml:space="preserve">τη </w:t>
      </w:r>
      <w:r w:rsidRPr="004B328B">
        <w:rPr>
          <w:sz w:val="20"/>
          <w:szCs w:val="20"/>
        </w:rPr>
        <w:t xml:space="preserve">Σαχάρα, που επηρέασαν </w:t>
      </w:r>
      <w:r w:rsidR="00543B7E" w:rsidRPr="004B328B">
        <w:rPr>
          <w:sz w:val="20"/>
          <w:szCs w:val="20"/>
        </w:rPr>
        <w:t xml:space="preserve">σημαντικά </w:t>
      </w:r>
      <w:r w:rsidRPr="004B328B">
        <w:rPr>
          <w:sz w:val="20"/>
          <w:szCs w:val="20"/>
        </w:rPr>
        <w:t>τη μετρούμενη συγκέντρωση</w:t>
      </w:r>
      <w:r>
        <w:t xml:space="preserve">  </w:t>
      </w:r>
    </w:p>
    <w:p w:rsidR="00745D74" w:rsidRDefault="00745D74">
      <w:pPr>
        <w:rPr>
          <w:b/>
          <w:sz w:val="24"/>
          <w:szCs w:val="24"/>
        </w:rPr>
      </w:pPr>
    </w:p>
    <w:p w:rsidR="00CF1586" w:rsidRDefault="00CF1586">
      <w:pPr>
        <w:rPr>
          <w:b/>
          <w:sz w:val="24"/>
          <w:szCs w:val="24"/>
        </w:rPr>
      </w:pPr>
      <w:r w:rsidRPr="00745D74">
        <w:rPr>
          <w:b/>
          <w:sz w:val="24"/>
          <w:szCs w:val="24"/>
        </w:rPr>
        <w:t>Πίνακας 3</w:t>
      </w:r>
    </w:p>
    <w:p w:rsidR="00745D74" w:rsidRPr="00745D74" w:rsidRDefault="00745D74">
      <w:pPr>
        <w:rPr>
          <w:b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663"/>
        <w:gridCol w:w="711"/>
        <w:gridCol w:w="709"/>
        <w:gridCol w:w="2740"/>
        <w:gridCol w:w="2363"/>
      </w:tblGrid>
      <w:tr w:rsidR="007F2ED0" w:rsidRPr="007F2ED0" w:rsidTr="00020C35">
        <w:trPr>
          <w:trHeight w:val="1095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7F2ED0" w:rsidRPr="007F2ED0" w:rsidRDefault="007F2ED0" w:rsidP="007F2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F2ED0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ΑΣ</w:t>
            </w:r>
            <w:r w:rsidRPr="007F2ED0">
              <w:rPr>
                <w:rFonts w:ascii="Calibri" w:eastAsia="Times New Roman" w:hAnsi="Calibri" w:cs="Times New Roman"/>
                <w:b/>
                <w:color w:val="000000"/>
                <w:vertAlign w:val="subscript"/>
                <w:lang w:eastAsia="el-GR"/>
              </w:rPr>
              <w:t>2,5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  <w:hideMark/>
          </w:tcPr>
          <w:p w:rsidR="007F2ED0" w:rsidRPr="007F2ED0" w:rsidRDefault="007F2ED0" w:rsidP="007F2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2ED0">
              <w:rPr>
                <w:rFonts w:ascii="Calibri" w:eastAsia="Times New Roman" w:hAnsi="Calibri" w:cs="Times New Roman"/>
                <w:color w:val="000000"/>
                <w:lang w:eastAsia="el-GR"/>
              </w:rPr>
              <w:t>Μέση τιμή συγκέντρωσης ΑΣ</w:t>
            </w:r>
            <w:r w:rsidRPr="007F2ED0">
              <w:rPr>
                <w:rFonts w:ascii="Calibri" w:eastAsia="Times New Roman" w:hAnsi="Calibri" w:cs="Times New Roman"/>
                <w:color w:val="000000"/>
                <w:vertAlign w:val="subscript"/>
                <w:lang w:eastAsia="el-GR"/>
              </w:rPr>
              <w:t xml:space="preserve">2,5 </w:t>
            </w:r>
            <w:r w:rsidRPr="007F2ED0">
              <w:rPr>
                <w:rFonts w:ascii="Calibri" w:eastAsia="Times New Roman" w:hAnsi="Calibri" w:cs="Times New Roman"/>
                <w:color w:val="000000"/>
                <w:lang w:eastAsia="el-GR"/>
              </w:rPr>
              <w:t>(σε μg/m</w:t>
            </w:r>
            <w:r w:rsidRPr="007F2ED0">
              <w:rPr>
                <w:rFonts w:ascii="Calibri" w:eastAsia="Times New Roman" w:hAnsi="Calibri" w:cs="Times New Roman"/>
                <w:color w:val="000000"/>
                <w:vertAlign w:val="superscript"/>
                <w:lang w:eastAsia="el-GR"/>
              </w:rPr>
              <w:t>3</w:t>
            </w:r>
            <w:r w:rsidRPr="007F2ED0">
              <w:rPr>
                <w:rFonts w:ascii="Calibri" w:eastAsia="Times New Roman" w:hAnsi="Calibri" w:cs="Times New Roman"/>
                <w:color w:val="000000"/>
                <w:lang w:eastAsia="el-GR"/>
              </w:rPr>
              <w:t>) για το χρονικό διάστημα 11.3 έως και 30.3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  <w:hideMark/>
          </w:tcPr>
          <w:p w:rsidR="007F2ED0" w:rsidRPr="007F2ED0" w:rsidRDefault="007F2ED0" w:rsidP="007F2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2ED0">
              <w:rPr>
                <w:rFonts w:ascii="Calibri" w:eastAsia="Times New Roman" w:hAnsi="Calibri" w:cs="Times New Roman"/>
                <w:color w:val="000000"/>
                <w:lang w:eastAsia="el-GR"/>
              </w:rPr>
              <w:t>Μέση τιμή συγκέντρωσης ΑΣ</w:t>
            </w:r>
            <w:r w:rsidRPr="007F2ED0">
              <w:rPr>
                <w:rFonts w:ascii="Calibri" w:eastAsia="Times New Roman" w:hAnsi="Calibri" w:cs="Times New Roman"/>
                <w:color w:val="000000"/>
                <w:vertAlign w:val="subscript"/>
                <w:lang w:eastAsia="el-GR"/>
              </w:rPr>
              <w:t>2,5</w:t>
            </w:r>
            <w:r w:rsidRPr="007F2ED0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(σε μg/m</w:t>
            </w:r>
            <w:r w:rsidRPr="007F2ED0">
              <w:rPr>
                <w:rFonts w:ascii="Calibri" w:eastAsia="Times New Roman" w:hAnsi="Calibri" w:cs="Times New Roman"/>
                <w:color w:val="000000"/>
                <w:vertAlign w:val="superscript"/>
                <w:lang w:eastAsia="el-GR"/>
              </w:rPr>
              <w:t>3</w:t>
            </w:r>
            <w:r w:rsidRPr="007F2ED0">
              <w:rPr>
                <w:rFonts w:ascii="Calibri" w:eastAsia="Times New Roman" w:hAnsi="Calibri" w:cs="Times New Roman"/>
                <w:color w:val="000000"/>
                <w:lang w:eastAsia="el-GR"/>
              </w:rPr>
              <w:t>) για το χρονικό διάστημα 11.3 έως και 30.3 της τριετίας 2017 έως και 2019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  <w:hideMark/>
          </w:tcPr>
          <w:p w:rsidR="007F2ED0" w:rsidRPr="007F2ED0" w:rsidRDefault="007F2ED0" w:rsidP="007F2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2ED0">
              <w:rPr>
                <w:rFonts w:ascii="Calibri" w:eastAsia="Times New Roman" w:hAnsi="Calibri" w:cs="Times New Roman"/>
                <w:color w:val="000000"/>
                <w:lang w:eastAsia="el-GR"/>
              </w:rPr>
              <w:t>Μέση τιμή συγκέντρωσης ΑΣ</w:t>
            </w:r>
            <w:r w:rsidRPr="007F2ED0">
              <w:rPr>
                <w:rFonts w:ascii="Calibri" w:eastAsia="Times New Roman" w:hAnsi="Calibri" w:cs="Times New Roman"/>
                <w:color w:val="000000"/>
                <w:vertAlign w:val="subscript"/>
                <w:lang w:eastAsia="el-GR"/>
              </w:rPr>
              <w:t xml:space="preserve">2,5 </w:t>
            </w:r>
            <w:r w:rsidRPr="007F2ED0">
              <w:rPr>
                <w:rFonts w:ascii="Calibri" w:eastAsia="Times New Roman" w:hAnsi="Calibri" w:cs="Times New Roman"/>
                <w:color w:val="000000"/>
                <w:lang w:eastAsia="el-GR"/>
              </w:rPr>
              <w:t>(σε μg/m</w:t>
            </w:r>
            <w:r w:rsidRPr="007F2ED0">
              <w:rPr>
                <w:rFonts w:ascii="Calibri" w:eastAsia="Times New Roman" w:hAnsi="Calibri" w:cs="Times New Roman"/>
                <w:color w:val="000000"/>
                <w:vertAlign w:val="superscript"/>
                <w:lang w:eastAsia="el-GR"/>
              </w:rPr>
              <w:t>3</w:t>
            </w:r>
            <w:r w:rsidRPr="007F2ED0">
              <w:rPr>
                <w:rFonts w:ascii="Calibri" w:eastAsia="Times New Roman" w:hAnsi="Calibri" w:cs="Times New Roman"/>
                <w:color w:val="000000"/>
                <w:lang w:eastAsia="el-GR"/>
              </w:rPr>
              <w:t>) για το χρονικό διάστημα 11.3.20 έως και 30.3.20</w:t>
            </w:r>
          </w:p>
        </w:tc>
      </w:tr>
      <w:tr w:rsidR="007F2ED0" w:rsidRPr="007F2ED0" w:rsidTr="00020C35">
        <w:trPr>
          <w:trHeight w:val="30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F2ED0" w:rsidRPr="007F2ED0" w:rsidRDefault="007F2ED0" w:rsidP="007F2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2ED0">
              <w:rPr>
                <w:rFonts w:ascii="Calibri" w:eastAsia="Times New Roman" w:hAnsi="Calibri" w:cs="Times New Roman"/>
                <w:color w:val="000000"/>
                <w:lang w:eastAsia="el-GR"/>
              </w:rPr>
              <w:t>Σταθμός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7F2ED0" w:rsidRPr="007F2ED0" w:rsidRDefault="007F2ED0" w:rsidP="007F2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2ED0">
              <w:rPr>
                <w:rFonts w:ascii="Calibri" w:eastAsia="Times New Roman" w:hAnsi="Calibri" w:cs="Times New Roman"/>
                <w:color w:val="000000"/>
                <w:lang w:eastAsia="el-GR"/>
              </w:rPr>
              <w:t>2017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F2ED0" w:rsidRPr="007F2ED0" w:rsidRDefault="007F2ED0" w:rsidP="007F2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2ED0">
              <w:rPr>
                <w:rFonts w:ascii="Calibri" w:eastAsia="Times New Roman" w:hAnsi="Calibri" w:cs="Times New Roman"/>
                <w:color w:val="000000"/>
                <w:lang w:eastAsia="el-GR"/>
              </w:rPr>
              <w:t>2018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F2ED0" w:rsidRPr="007F2ED0" w:rsidRDefault="007F2ED0" w:rsidP="007F2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2ED0">
              <w:rPr>
                <w:rFonts w:ascii="Calibri" w:eastAsia="Times New Roman" w:hAnsi="Calibri" w:cs="Times New Roman"/>
                <w:color w:val="000000"/>
                <w:lang w:eastAsia="el-GR"/>
              </w:rPr>
              <w:t>2019</w:t>
            </w:r>
          </w:p>
        </w:tc>
        <w:tc>
          <w:tcPr>
            <w:tcW w:w="2740" w:type="dxa"/>
            <w:vMerge/>
            <w:vAlign w:val="center"/>
            <w:hideMark/>
          </w:tcPr>
          <w:p w:rsidR="007F2ED0" w:rsidRPr="007F2ED0" w:rsidRDefault="007F2ED0" w:rsidP="007F2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363" w:type="dxa"/>
            <w:vMerge/>
            <w:vAlign w:val="center"/>
            <w:hideMark/>
          </w:tcPr>
          <w:p w:rsidR="007F2ED0" w:rsidRPr="007F2ED0" w:rsidRDefault="007F2ED0" w:rsidP="007F2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7F2ED0" w:rsidRPr="007F2ED0" w:rsidTr="00020C35">
        <w:trPr>
          <w:trHeight w:val="30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F2ED0" w:rsidRPr="007F2ED0" w:rsidRDefault="007F2ED0" w:rsidP="007F2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2ED0">
              <w:rPr>
                <w:rFonts w:ascii="Calibri" w:eastAsia="Times New Roman" w:hAnsi="Calibri" w:cs="Times New Roman"/>
                <w:color w:val="000000"/>
                <w:lang w:eastAsia="el-GR"/>
              </w:rPr>
              <w:t>ΑΡΙΣΤΟΤΕΛΟΥΣ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7F2ED0" w:rsidRPr="007F2ED0" w:rsidRDefault="007F2ED0" w:rsidP="007F2E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2ED0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F2ED0" w:rsidRPr="007F2ED0" w:rsidRDefault="007F2ED0" w:rsidP="007F2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2ED0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F2ED0" w:rsidRPr="007F2ED0" w:rsidRDefault="007F2ED0" w:rsidP="007F2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7F2ED0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F2ED0" w:rsidRPr="007F2ED0" w:rsidRDefault="007F2ED0" w:rsidP="007F2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F2ED0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19,0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:rsidR="007F2ED0" w:rsidRPr="007F2ED0" w:rsidRDefault="007F2ED0" w:rsidP="007F2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F2ED0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17,0</w:t>
            </w:r>
          </w:p>
        </w:tc>
      </w:tr>
    </w:tbl>
    <w:p w:rsidR="008B75DD" w:rsidRDefault="008B75DD" w:rsidP="008B75DD">
      <w:pPr>
        <w:jc w:val="both"/>
      </w:pPr>
    </w:p>
    <w:p w:rsidR="0073767E" w:rsidRPr="00745D74" w:rsidRDefault="0073767E" w:rsidP="0073767E">
      <w:pPr>
        <w:jc w:val="both"/>
        <w:rPr>
          <w:sz w:val="24"/>
          <w:szCs w:val="24"/>
        </w:rPr>
      </w:pPr>
      <w:r w:rsidRPr="00745D74">
        <w:rPr>
          <w:sz w:val="24"/>
          <w:szCs w:val="24"/>
        </w:rPr>
        <w:t xml:space="preserve">Τα επίπεδα των </w:t>
      </w:r>
      <w:r w:rsidRPr="00745D74">
        <w:rPr>
          <w:b/>
          <w:sz w:val="24"/>
          <w:szCs w:val="24"/>
        </w:rPr>
        <w:t>εκπομπών</w:t>
      </w:r>
      <w:r w:rsidRPr="00745D74">
        <w:rPr>
          <w:sz w:val="24"/>
          <w:szCs w:val="24"/>
        </w:rPr>
        <w:t xml:space="preserve"> </w:t>
      </w:r>
      <w:r w:rsidR="00261CB2" w:rsidRPr="00745D74">
        <w:rPr>
          <w:sz w:val="24"/>
          <w:szCs w:val="24"/>
        </w:rPr>
        <w:t xml:space="preserve">επίσης, </w:t>
      </w:r>
      <w:r w:rsidRPr="00745D74">
        <w:rPr>
          <w:sz w:val="24"/>
          <w:szCs w:val="24"/>
        </w:rPr>
        <w:t xml:space="preserve">από την κυκλοφορία των οχημάτων θεωρείται βέβαιο ότι έχουν επηρεαστεί λόγω των περιοριστικών μέτρων που έχουν ληφθεί για τον </w:t>
      </w:r>
      <w:r w:rsidRPr="00745D74">
        <w:rPr>
          <w:sz w:val="24"/>
          <w:szCs w:val="24"/>
          <w:lang w:val="en-US"/>
        </w:rPr>
        <w:t>covid</w:t>
      </w:r>
      <w:r w:rsidRPr="00745D74">
        <w:rPr>
          <w:sz w:val="24"/>
          <w:szCs w:val="24"/>
        </w:rPr>
        <w:t xml:space="preserve"> 19, σε σχέση με προηγούμενες χρονικές περιόδους.  Οι </w:t>
      </w:r>
      <w:r w:rsidRPr="00745D74">
        <w:rPr>
          <w:b/>
          <w:sz w:val="24"/>
          <w:szCs w:val="24"/>
        </w:rPr>
        <w:t>συγκεντρώσεις</w:t>
      </w:r>
      <w:r w:rsidRPr="00745D74">
        <w:rPr>
          <w:sz w:val="24"/>
          <w:szCs w:val="24"/>
        </w:rPr>
        <w:t xml:space="preserve"> των ρύπων, όμως, στην ατμόσφαιρα είναι συνάρτηση όχι μόνο των εκπομπών</w:t>
      </w:r>
      <w:r w:rsidR="00261CB2" w:rsidRPr="00745D74">
        <w:rPr>
          <w:sz w:val="24"/>
          <w:szCs w:val="24"/>
        </w:rPr>
        <w:t>,</w:t>
      </w:r>
      <w:r w:rsidRPr="00745D74">
        <w:rPr>
          <w:sz w:val="24"/>
          <w:szCs w:val="24"/>
        </w:rPr>
        <w:t xml:space="preserve"> αλλά και της ατμοσφαιρικής χημείας και φυσικής.</w:t>
      </w:r>
    </w:p>
    <w:p w:rsidR="00653977" w:rsidRPr="00745D74" w:rsidRDefault="00261CB2" w:rsidP="008B75DD">
      <w:pPr>
        <w:jc w:val="both"/>
        <w:rPr>
          <w:sz w:val="24"/>
          <w:szCs w:val="24"/>
        </w:rPr>
      </w:pPr>
      <w:r w:rsidRPr="00745D74">
        <w:rPr>
          <w:sz w:val="24"/>
          <w:szCs w:val="24"/>
        </w:rPr>
        <w:t>Η</w:t>
      </w:r>
      <w:r w:rsidR="008B75DD" w:rsidRPr="00745D74">
        <w:rPr>
          <w:b/>
          <w:sz w:val="24"/>
          <w:szCs w:val="24"/>
        </w:rPr>
        <w:t xml:space="preserve"> ποιότητα της ατμόσφαιρας εξαρτάται συνδυαστικά αφενός από τις </w:t>
      </w:r>
      <w:r w:rsidR="008B75DD" w:rsidRPr="00745D74">
        <w:rPr>
          <w:b/>
          <w:sz w:val="24"/>
          <w:szCs w:val="24"/>
          <w:u w:val="single"/>
        </w:rPr>
        <w:t>εκπομπές</w:t>
      </w:r>
      <w:r w:rsidR="008B75DD" w:rsidRPr="00745D74">
        <w:rPr>
          <w:b/>
          <w:sz w:val="24"/>
          <w:szCs w:val="24"/>
        </w:rPr>
        <w:t xml:space="preserve"> ατμοσφαιρικών ρύπων από τις διάφορες πηγές</w:t>
      </w:r>
      <w:r w:rsidR="008B75DD" w:rsidRPr="00745D74">
        <w:rPr>
          <w:sz w:val="24"/>
          <w:szCs w:val="24"/>
        </w:rPr>
        <w:t xml:space="preserve">, όπως εν προκειμένω η κυκλοφορία και </w:t>
      </w:r>
      <w:r w:rsidR="008B75DD" w:rsidRPr="00745D74">
        <w:rPr>
          <w:b/>
          <w:sz w:val="24"/>
          <w:szCs w:val="24"/>
        </w:rPr>
        <w:t xml:space="preserve">αφετέρου από τις επικρατούσες </w:t>
      </w:r>
      <w:r w:rsidR="008B75DD" w:rsidRPr="00745D74">
        <w:rPr>
          <w:b/>
          <w:sz w:val="24"/>
          <w:szCs w:val="24"/>
          <w:u w:val="single"/>
        </w:rPr>
        <w:t>μετεωρολογικές συνθήκες</w:t>
      </w:r>
      <w:r w:rsidR="008B75DD" w:rsidRPr="00745D74">
        <w:rPr>
          <w:sz w:val="24"/>
          <w:szCs w:val="24"/>
        </w:rPr>
        <w:t xml:space="preserve">. Για το λόγο αυτό εξετάστηκαν για τα αναφερόμενα χρονικά διαστήματα και οι σχετικοί μετεωρολογικοί παράμετροι (κατεύθυνση και ταχύτητα ανέμου). </w:t>
      </w:r>
    </w:p>
    <w:p w:rsidR="00653977" w:rsidRPr="00745D74" w:rsidRDefault="00653977" w:rsidP="008B75DD">
      <w:pPr>
        <w:jc w:val="both"/>
        <w:rPr>
          <w:sz w:val="24"/>
          <w:szCs w:val="24"/>
        </w:rPr>
      </w:pPr>
      <w:r w:rsidRPr="00745D74">
        <w:rPr>
          <w:sz w:val="24"/>
          <w:szCs w:val="24"/>
        </w:rPr>
        <w:t>Στα ακόλου</w:t>
      </w:r>
      <w:r w:rsidR="00EE7E47" w:rsidRPr="00745D74">
        <w:rPr>
          <w:sz w:val="24"/>
          <w:szCs w:val="24"/>
        </w:rPr>
        <w:t>θο</w:t>
      </w:r>
      <w:r w:rsidRPr="00745D74">
        <w:rPr>
          <w:sz w:val="24"/>
          <w:szCs w:val="24"/>
        </w:rPr>
        <w:t xml:space="preserve"> σχήμα 1 παρουσιάζονται οι συχνότητες </w:t>
      </w:r>
      <w:r w:rsidR="00EE7E47" w:rsidRPr="00745D74">
        <w:rPr>
          <w:sz w:val="24"/>
          <w:szCs w:val="24"/>
        </w:rPr>
        <w:t>εμφάνισης (%), των διευθύνσεων του ανέμου στο σταθμό Γεωπονική για το χρονικό διάστημα 11.3 έως και 30.3 της τριετίας 2017-2019 ενώ στο σχήμα 2 οι αντίστοιχες συχνότητες για το ίδιο χρονικό διάστημα του 2020.</w:t>
      </w:r>
      <w:r w:rsidR="002C28D9" w:rsidRPr="00745D74">
        <w:rPr>
          <w:sz w:val="24"/>
          <w:szCs w:val="24"/>
        </w:rPr>
        <w:t xml:space="preserve"> </w:t>
      </w:r>
    </w:p>
    <w:tbl>
      <w:tblPr>
        <w:tblStyle w:val="a3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9"/>
        <w:gridCol w:w="4609"/>
      </w:tblGrid>
      <w:tr w:rsidR="00653977" w:rsidTr="00600456">
        <w:trPr>
          <w:trHeight w:val="5644"/>
        </w:trPr>
        <w:tc>
          <w:tcPr>
            <w:tcW w:w="4749" w:type="dxa"/>
          </w:tcPr>
          <w:p w:rsidR="00653977" w:rsidRDefault="00653977" w:rsidP="008B75DD">
            <w:pPr>
              <w:jc w:val="both"/>
            </w:pPr>
            <w:r>
              <w:rPr>
                <w:noProof/>
                <w:lang w:eastAsia="el-GR"/>
              </w:rPr>
              <w:lastRenderedPageBreak/>
              <w:drawing>
                <wp:inline distT="0" distB="0" distL="0" distR="0" wp14:anchorId="2FE60848" wp14:editId="1B1387DC">
                  <wp:extent cx="2809875" cy="3438525"/>
                  <wp:effectExtent l="0" t="0" r="9525" b="9525"/>
                  <wp:docPr id="1" name="Γράφημα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609" w:type="dxa"/>
          </w:tcPr>
          <w:p w:rsidR="00653977" w:rsidRDefault="00653977" w:rsidP="008B75DD">
            <w:pPr>
              <w:jc w:val="both"/>
            </w:pPr>
            <w:r>
              <w:rPr>
                <w:noProof/>
                <w:lang w:eastAsia="el-GR"/>
              </w:rPr>
              <w:drawing>
                <wp:inline distT="0" distB="0" distL="0" distR="0" wp14:anchorId="21F3FBD7" wp14:editId="7A37FF67">
                  <wp:extent cx="2752725" cy="3438525"/>
                  <wp:effectExtent l="0" t="0" r="9525" b="9525"/>
                  <wp:docPr id="2" name="Γράφημα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653977" w:rsidRPr="00745D74" w:rsidTr="00600456">
        <w:trPr>
          <w:trHeight w:val="280"/>
        </w:trPr>
        <w:tc>
          <w:tcPr>
            <w:tcW w:w="4749" w:type="dxa"/>
          </w:tcPr>
          <w:p w:rsidR="00653977" w:rsidRPr="00745D74" w:rsidRDefault="00653977" w:rsidP="00653977">
            <w:pPr>
              <w:jc w:val="center"/>
              <w:rPr>
                <w:sz w:val="24"/>
                <w:szCs w:val="24"/>
              </w:rPr>
            </w:pPr>
            <w:r w:rsidRPr="00745D74">
              <w:rPr>
                <w:sz w:val="24"/>
                <w:szCs w:val="24"/>
              </w:rPr>
              <w:t>Σχήμα 1</w:t>
            </w:r>
          </w:p>
        </w:tc>
        <w:tc>
          <w:tcPr>
            <w:tcW w:w="4609" w:type="dxa"/>
          </w:tcPr>
          <w:p w:rsidR="00653977" w:rsidRPr="00745D74" w:rsidRDefault="00653977" w:rsidP="00653977">
            <w:pPr>
              <w:jc w:val="center"/>
              <w:rPr>
                <w:sz w:val="24"/>
                <w:szCs w:val="24"/>
              </w:rPr>
            </w:pPr>
            <w:r w:rsidRPr="00745D74">
              <w:rPr>
                <w:sz w:val="24"/>
                <w:szCs w:val="24"/>
              </w:rPr>
              <w:t>Σχήμα 2</w:t>
            </w:r>
          </w:p>
        </w:tc>
      </w:tr>
    </w:tbl>
    <w:p w:rsidR="00653977" w:rsidRPr="00745D74" w:rsidRDefault="00653977" w:rsidP="008B75DD">
      <w:pPr>
        <w:jc w:val="both"/>
        <w:rPr>
          <w:sz w:val="24"/>
          <w:szCs w:val="24"/>
        </w:rPr>
      </w:pPr>
    </w:p>
    <w:p w:rsidR="002C28D9" w:rsidRPr="00745D74" w:rsidRDefault="00EE7E47" w:rsidP="002C28D9">
      <w:pPr>
        <w:jc w:val="both"/>
        <w:rPr>
          <w:sz w:val="24"/>
          <w:szCs w:val="24"/>
        </w:rPr>
      </w:pPr>
      <w:r w:rsidRPr="00745D74">
        <w:rPr>
          <w:sz w:val="24"/>
          <w:szCs w:val="24"/>
        </w:rPr>
        <w:t>Στο σχήμα 3</w:t>
      </w:r>
      <w:r w:rsidR="002C28D9" w:rsidRPr="00745D74">
        <w:rPr>
          <w:sz w:val="24"/>
          <w:szCs w:val="24"/>
        </w:rPr>
        <w:t xml:space="preserve"> αποτυπώνεται η μέση ταχύτητα ανέμου (σε </w:t>
      </w:r>
      <w:r w:rsidR="002C28D9" w:rsidRPr="00745D74">
        <w:rPr>
          <w:sz w:val="24"/>
          <w:szCs w:val="24"/>
          <w:lang w:val="en-US"/>
        </w:rPr>
        <w:t>m</w:t>
      </w:r>
      <w:r w:rsidR="002C28D9" w:rsidRPr="00745D74">
        <w:rPr>
          <w:sz w:val="24"/>
          <w:szCs w:val="24"/>
        </w:rPr>
        <w:t>/</w:t>
      </w:r>
      <w:r w:rsidR="002C28D9" w:rsidRPr="00745D74">
        <w:rPr>
          <w:sz w:val="24"/>
          <w:szCs w:val="24"/>
          <w:lang w:val="en-US"/>
        </w:rPr>
        <w:t>sec</w:t>
      </w:r>
      <w:r w:rsidR="002C28D9" w:rsidRPr="00745D74">
        <w:rPr>
          <w:sz w:val="24"/>
          <w:szCs w:val="24"/>
        </w:rPr>
        <w:t xml:space="preserve">)  ανά διεύθυνση ανέμου, στον ίδιο σταθμό, για το χρονικό διάστημα 11.3 έως και 30.3 της τριετίας 2017-2019, ενώ στο σχήμα 4 τα αντίστοιχα για το ίδιο χρονικό διάστημα του 2020. </w:t>
      </w:r>
    </w:p>
    <w:tbl>
      <w:tblPr>
        <w:tblStyle w:val="a3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9"/>
        <w:gridCol w:w="4609"/>
      </w:tblGrid>
      <w:tr w:rsidR="00EE7E47" w:rsidRPr="00EE7E47" w:rsidTr="00EE7E47">
        <w:trPr>
          <w:trHeight w:val="5644"/>
        </w:trPr>
        <w:tc>
          <w:tcPr>
            <w:tcW w:w="4749" w:type="dxa"/>
          </w:tcPr>
          <w:p w:rsidR="00EE7E47" w:rsidRPr="00EE7E47" w:rsidRDefault="00EE7E47" w:rsidP="00EE7E47">
            <w:pPr>
              <w:spacing w:after="160" w:line="259" w:lineRule="auto"/>
              <w:jc w:val="both"/>
            </w:pPr>
            <w:r>
              <w:rPr>
                <w:noProof/>
                <w:lang w:eastAsia="el-GR"/>
              </w:rPr>
              <w:drawing>
                <wp:inline distT="0" distB="0" distL="0" distR="0" wp14:anchorId="54473C32" wp14:editId="393D2E00">
                  <wp:extent cx="2878455" cy="3438525"/>
                  <wp:effectExtent l="0" t="0" r="17145" b="9525"/>
                  <wp:docPr id="5" name="Γράφημα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4609" w:type="dxa"/>
          </w:tcPr>
          <w:p w:rsidR="00EE7E47" w:rsidRPr="00EE7E47" w:rsidRDefault="00EE7E47" w:rsidP="00EE7E47">
            <w:pPr>
              <w:spacing w:after="160" w:line="259" w:lineRule="auto"/>
              <w:jc w:val="both"/>
            </w:pPr>
            <w:r>
              <w:rPr>
                <w:noProof/>
                <w:lang w:eastAsia="el-GR"/>
              </w:rPr>
              <w:drawing>
                <wp:inline distT="0" distB="0" distL="0" distR="0" wp14:anchorId="7ECA00EC" wp14:editId="2D19AB19">
                  <wp:extent cx="2733675" cy="3438525"/>
                  <wp:effectExtent l="0" t="0" r="9525" b="9525"/>
                  <wp:docPr id="6" name="Γράφημα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EE7E47" w:rsidRPr="00EE7E47" w:rsidTr="008E0EEA">
        <w:trPr>
          <w:trHeight w:val="307"/>
        </w:trPr>
        <w:tc>
          <w:tcPr>
            <w:tcW w:w="4749" w:type="dxa"/>
          </w:tcPr>
          <w:p w:rsidR="00EE7E47" w:rsidRPr="00745D74" w:rsidRDefault="00EE7E47" w:rsidP="00BF6B83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745D74">
              <w:rPr>
                <w:sz w:val="24"/>
                <w:szCs w:val="24"/>
              </w:rPr>
              <w:t xml:space="preserve">Σχήμα </w:t>
            </w:r>
            <w:r w:rsidR="00BF6B83" w:rsidRPr="00745D74">
              <w:rPr>
                <w:sz w:val="24"/>
                <w:szCs w:val="24"/>
              </w:rPr>
              <w:t>3</w:t>
            </w:r>
          </w:p>
        </w:tc>
        <w:tc>
          <w:tcPr>
            <w:tcW w:w="4609" w:type="dxa"/>
          </w:tcPr>
          <w:p w:rsidR="00EE7E47" w:rsidRPr="00745D74" w:rsidRDefault="00EE7E47" w:rsidP="00BF6B83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745D74">
              <w:rPr>
                <w:sz w:val="24"/>
                <w:szCs w:val="24"/>
              </w:rPr>
              <w:t xml:space="preserve">Σχήμα </w:t>
            </w:r>
            <w:r w:rsidR="00BF6B83" w:rsidRPr="00745D74">
              <w:rPr>
                <w:sz w:val="24"/>
                <w:szCs w:val="24"/>
              </w:rPr>
              <w:t>4</w:t>
            </w:r>
          </w:p>
        </w:tc>
      </w:tr>
    </w:tbl>
    <w:p w:rsidR="00EE7E47" w:rsidRDefault="00EE7E47" w:rsidP="008B75DD">
      <w:pPr>
        <w:jc w:val="both"/>
      </w:pPr>
    </w:p>
    <w:p w:rsidR="00261CB2" w:rsidRPr="00745D74" w:rsidRDefault="00261CB2" w:rsidP="008B75DD">
      <w:pPr>
        <w:jc w:val="both"/>
        <w:rPr>
          <w:sz w:val="24"/>
          <w:szCs w:val="24"/>
        </w:rPr>
      </w:pPr>
      <w:r w:rsidRPr="00745D74">
        <w:rPr>
          <w:b/>
          <w:sz w:val="24"/>
          <w:szCs w:val="24"/>
        </w:rPr>
        <w:lastRenderedPageBreak/>
        <w:t>Β.</w:t>
      </w:r>
      <w:r w:rsidRPr="00745D74">
        <w:rPr>
          <w:sz w:val="24"/>
          <w:szCs w:val="24"/>
        </w:rPr>
        <w:tab/>
      </w:r>
      <w:r w:rsidRPr="00745D74">
        <w:rPr>
          <w:b/>
          <w:sz w:val="24"/>
          <w:szCs w:val="24"/>
          <w:u w:val="single"/>
        </w:rPr>
        <w:t>ΣΥΜΠΕΡΑΣΜΑΤΑ ΠΟΥ ΠΡΟΚΥΠΤΟΥΝ</w:t>
      </w:r>
    </w:p>
    <w:p w:rsidR="004B328B" w:rsidRPr="00745D74" w:rsidRDefault="008B75DD" w:rsidP="008B75DD">
      <w:pPr>
        <w:jc w:val="both"/>
        <w:rPr>
          <w:sz w:val="24"/>
          <w:szCs w:val="24"/>
        </w:rPr>
      </w:pPr>
      <w:r w:rsidRPr="00745D74">
        <w:rPr>
          <w:sz w:val="24"/>
          <w:szCs w:val="24"/>
        </w:rPr>
        <w:t xml:space="preserve">Από </w:t>
      </w:r>
      <w:r w:rsidR="004B328B" w:rsidRPr="00745D74">
        <w:rPr>
          <w:sz w:val="24"/>
          <w:szCs w:val="24"/>
        </w:rPr>
        <w:t>τα παραπάνω είναι φανερό ότι:</w:t>
      </w:r>
    </w:p>
    <w:p w:rsidR="007D69F5" w:rsidRPr="00745D74" w:rsidRDefault="00261CB2" w:rsidP="004B328B">
      <w:pPr>
        <w:ind w:left="284" w:hanging="284"/>
        <w:jc w:val="both"/>
        <w:rPr>
          <w:sz w:val="24"/>
          <w:szCs w:val="24"/>
        </w:rPr>
      </w:pPr>
      <w:r w:rsidRPr="00745D74">
        <w:rPr>
          <w:sz w:val="24"/>
          <w:szCs w:val="24"/>
        </w:rPr>
        <w:t>1</w:t>
      </w:r>
      <w:r w:rsidR="00DA1B19" w:rsidRPr="00745D74">
        <w:rPr>
          <w:sz w:val="24"/>
          <w:szCs w:val="24"/>
        </w:rPr>
        <w:t>)</w:t>
      </w:r>
      <w:r w:rsidR="00DA1B19" w:rsidRPr="00745D74">
        <w:rPr>
          <w:sz w:val="24"/>
          <w:szCs w:val="24"/>
        </w:rPr>
        <w:tab/>
      </w:r>
      <w:r w:rsidR="009F778D" w:rsidRPr="00745D74">
        <w:rPr>
          <w:sz w:val="24"/>
          <w:szCs w:val="24"/>
        </w:rPr>
        <w:t xml:space="preserve">Οι μετρούμενες τιμές συγκέντρωσης και για τους τρεις ρύπους που εξετάσθηκαν </w:t>
      </w:r>
      <w:r w:rsidR="009F778D" w:rsidRPr="00745D74">
        <w:rPr>
          <w:b/>
          <w:sz w:val="24"/>
          <w:szCs w:val="24"/>
          <w:u w:val="single"/>
        </w:rPr>
        <w:t>έχουν επηρεαστεί σημαντικά</w:t>
      </w:r>
      <w:r w:rsidR="009F778D" w:rsidRPr="00745D74">
        <w:rPr>
          <w:b/>
          <w:sz w:val="24"/>
          <w:szCs w:val="24"/>
        </w:rPr>
        <w:t xml:space="preserve"> </w:t>
      </w:r>
      <w:r w:rsidR="00DA1B19" w:rsidRPr="00745D74">
        <w:rPr>
          <w:b/>
          <w:sz w:val="24"/>
          <w:szCs w:val="24"/>
        </w:rPr>
        <w:t xml:space="preserve"> </w:t>
      </w:r>
      <w:r w:rsidR="007C542A" w:rsidRPr="00745D74">
        <w:rPr>
          <w:sz w:val="24"/>
          <w:szCs w:val="24"/>
        </w:rPr>
        <w:t xml:space="preserve">το χρονικό διάστημα του 2020 που ελήφθησαν  τα περιοριστικά μέτρα, λόγω του </w:t>
      </w:r>
      <w:r w:rsidR="007C542A" w:rsidRPr="00745D74">
        <w:rPr>
          <w:sz w:val="24"/>
          <w:szCs w:val="24"/>
          <w:lang w:val="en-US"/>
        </w:rPr>
        <w:t>covid</w:t>
      </w:r>
      <w:r w:rsidR="007C542A" w:rsidRPr="00745D74">
        <w:rPr>
          <w:sz w:val="24"/>
          <w:szCs w:val="24"/>
        </w:rPr>
        <w:t xml:space="preserve"> 19, σε σχέση με το αντίστοιχο διάστημα της προηγούμενης τριετίας.</w:t>
      </w:r>
    </w:p>
    <w:p w:rsidR="000F4C31" w:rsidRPr="00745D74" w:rsidRDefault="00261CB2" w:rsidP="004B328B">
      <w:pPr>
        <w:ind w:left="284" w:hanging="284"/>
        <w:jc w:val="both"/>
        <w:rPr>
          <w:sz w:val="24"/>
          <w:szCs w:val="24"/>
        </w:rPr>
      </w:pPr>
      <w:r w:rsidRPr="00745D74">
        <w:rPr>
          <w:sz w:val="24"/>
          <w:szCs w:val="24"/>
        </w:rPr>
        <w:t>2)</w:t>
      </w:r>
      <w:r w:rsidR="007C542A" w:rsidRPr="00745D74">
        <w:rPr>
          <w:sz w:val="24"/>
          <w:szCs w:val="24"/>
        </w:rPr>
        <w:tab/>
        <w:t xml:space="preserve">Για το </w:t>
      </w:r>
      <w:r w:rsidR="007C542A" w:rsidRPr="00745D74">
        <w:rPr>
          <w:b/>
          <w:sz w:val="24"/>
          <w:szCs w:val="24"/>
        </w:rPr>
        <w:t>διοξείδιο του αζώτου</w:t>
      </w:r>
      <w:r w:rsidR="007C542A" w:rsidRPr="00745D74">
        <w:rPr>
          <w:sz w:val="24"/>
          <w:szCs w:val="24"/>
        </w:rPr>
        <w:t xml:space="preserve"> για τους σταθμούς κυκλοφορίας </w:t>
      </w:r>
      <w:r w:rsidR="007C542A" w:rsidRPr="00745D74">
        <w:rPr>
          <w:b/>
          <w:sz w:val="24"/>
          <w:szCs w:val="24"/>
        </w:rPr>
        <w:t>ΠΑΤΗΣΙΩΝ και ΑΡΙΣΤΟΤΕΛΟΥΣ</w:t>
      </w:r>
      <w:r w:rsidR="007C542A" w:rsidRPr="00745D74">
        <w:rPr>
          <w:sz w:val="24"/>
          <w:szCs w:val="24"/>
        </w:rPr>
        <w:t xml:space="preserve"> παρατηρήθηκε </w:t>
      </w:r>
      <w:r w:rsidRPr="00745D74">
        <w:rPr>
          <w:b/>
          <w:sz w:val="24"/>
          <w:szCs w:val="24"/>
          <w:u w:val="single"/>
        </w:rPr>
        <w:t xml:space="preserve">σημαντική </w:t>
      </w:r>
      <w:r w:rsidR="007C542A" w:rsidRPr="00745D74">
        <w:rPr>
          <w:b/>
          <w:sz w:val="24"/>
          <w:szCs w:val="24"/>
          <w:u w:val="single"/>
        </w:rPr>
        <w:t>μείωση</w:t>
      </w:r>
      <w:r w:rsidRPr="00745D74">
        <w:rPr>
          <w:b/>
          <w:sz w:val="24"/>
          <w:szCs w:val="24"/>
          <w:u w:val="single"/>
        </w:rPr>
        <w:t xml:space="preserve"> των συγκεντρώσεων</w:t>
      </w:r>
      <w:r w:rsidR="007C542A" w:rsidRPr="00745D74">
        <w:rPr>
          <w:b/>
          <w:sz w:val="24"/>
          <w:szCs w:val="24"/>
          <w:u w:val="single"/>
        </w:rPr>
        <w:t xml:space="preserve"> 31,36% και 23,45% αντίστοιχα</w:t>
      </w:r>
      <w:r w:rsidR="007C542A" w:rsidRPr="00745D74">
        <w:rPr>
          <w:sz w:val="24"/>
          <w:szCs w:val="24"/>
        </w:rPr>
        <w:t xml:space="preserve">, ενώ για τον περιαστικό σταθμό της </w:t>
      </w:r>
      <w:r w:rsidR="007C542A" w:rsidRPr="00745D74">
        <w:rPr>
          <w:b/>
          <w:sz w:val="24"/>
          <w:szCs w:val="24"/>
        </w:rPr>
        <w:t>ΓΕΩΠΟΝΙΚΗΣ</w:t>
      </w:r>
      <w:r w:rsidRPr="00745D74">
        <w:rPr>
          <w:b/>
          <w:sz w:val="24"/>
          <w:szCs w:val="24"/>
        </w:rPr>
        <w:t>,</w:t>
      </w:r>
      <w:r w:rsidR="007C542A" w:rsidRPr="00745D74">
        <w:rPr>
          <w:b/>
          <w:sz w:val="24"/>
          <w:szCs w:val="24"/>
        </w:rPr>
        <w:t xml:space="preserve"> μείωση 1,22%.</w:t>
      </w:r>
      <w:r w:rsidR="00581FF6" w:rsidRPr="00745D74">
        <w:rPr>
          <w:sz w:val="24"/>
          <w:szCs w:val="24"/>
        </w:rPr>
        <w:t xml:space="preserve"> Είναι εμφανές πως η μείωση της κυκλοφορίας έχει επηρεάσει </w:t>
      </w:r>
      <w:r w:rsidR="00A32BD2" w:rsidRPr="00745D74">
        <w:rPr>
          <w:sz w:val="24"/>
          <w:szCs w:val="24"/>
        </w:rPr>
        <w:t xml:space="preserve">περισσότερο </w:t>
      </w:r>
      <w:r w:rsidR="00581FF6" w:rsidRPr="00745D74">
        <w:rPr>
          <w:sz w:val="24"/>
          <w:szCs w:val="24"/>
        </w:rPr>
        <w:t xml:space="preserve">τις μετρούμενες συγκεντρώσεις στους </w:t>
      </w:r>
      <w:r w:rsidR="00581FF6" w:rsidRPr="00745D74">
        <w:rPr>
          <w:b/>
          <w:sz w:val="24"/>
          <w:szCs w:val="24"/>
        </w:rPr>
        <w:t>σταθμούς του κέντρου</w:t>
      </w:r>
      <w:r w:rsidR="00581FF6" w:rsidRPr="00745D74">
        <w:rPr>
          <w:sz w:val="24"/>
          <w:szCs w:val="24"/>
        </w:rPr>
        <w:t xml:space="preserve">, οι οποίοι και καταγράφουν διαχρονικά υπερβάσεις των οριακών τιμών, οι οποίες οφείλονται στην κυκλοφορία. </w:t>
      </w:r>
      <w:r w:rsidR="000F4C31" w:rsidRPr="00745D74">
        <w:rPr>
          <w:sz w:val="24"/>
          <w:szCs w:val="24"/>
        </w:rPr>
        <w:t xml:space="preserve">Σε αντιδιαστολή, ο περιαστικός σταθμός Γεωπονική, ο οποίος επηρεάζεται </w:t>
      </w:r>
      <w:r w:rsidR="00BE30E7">
        <w:rPr>
          <w:sz w:val="24"/>
          <w:szCs w:val="24"/>
        </w:rPr>
        <w:t xml:space="preserve">σημαντικά </w:t>
      </w:r>
      <w:r w:rsidR="000F4C31" w:rsidRPr="00745D74">
        <w:rPr>
          <w:sz w:val="24"/>
          <w:szCs w:val="24"/>
        </w:rPr>
        <w:t>λιγότερο από την κυκλοφορία, εμφανίζει</w:t>
      </w:r>
      <w:r w:rsidR="00BE30E7">
        <w:rPr>
          <w:sz w:val="24"/>
          <w:szCs w:val="24"/>
        </w:rPr>
        <w:t xml:space="preserve"> και</w:t>
      </w:r>
      <w:r w:rsidR="000F4C31" w:rsidRPr="00745D74">
        <w:rPr>
          <w:sz w:val="24"/>
          <w:szCs w:val="24"/>
        </w:rPr>
        <w:t xml:space="preserve"> </w:t>
      </w:r>
      <w:r w:rsidR="00BE30E7">
        <w:rPr>
          <w:sz w:val="24"/>
          <w:szCs w:val="24"/>
        </w:rPr>
        <w:t>πολύ</w:t>
      </w:r>
      <w:r w:rsidR="000F4C31" w:rsidRPr="00745D74">
        <w:rPr>
          <w:sz w:val="24"/>
          <w:szCs w:val="24"/>
        </w:rPr>
        <w:t xml:space="preserve"> χαμηλότερη μείωση.</w:t>
      </w:r>
    </w:p>
    <w:p w:rsidR="00261CB2" w:rsidRPr="00745D74" w:rsidRDefault="000F4C31" w:rsidP="004B328B">
      <w:pPr>
        <w:ind w:left="284" w:hanging="284"/>
        <w:jc w:val="both"/>
        <w:rPr>
          <w:sz w:val="24"/>
          <w:szCs w:val="24"/>
        </w:rPr>
      </w:pPr>
      <w:r w:rsidRPr="00745D74">
        <w:rPr>
          <w:sz w:val="24"/>
          <w:szCs w:val="24"/>
        </w:rPr>
        <w:t>3)</w:t>
      </w:r>
      <w:r w:rsidR="00581FF6" w:rsidRPr="00745D74">
        <w:rPr>
          <w:sz w:val="24"/>
          <w:szCs w:val="24"/>
        </w:rPr>
        <w:t xml:space="preserve"> </w:t>
      </w:r>
      <w:r w:rsidRPr="00745D74">
        <w:rPr>
          <w:sz w:val="24"/>
          <w:szCs w:val="24"/>
        </w:rPr>
        <w:t xml:space="preserve"> Παρ΄ όλη τη σημαντική μείωση,</w:t>
      </w:r>
      <w:r w:rsidR="00972F30" w:rsidRPr="00745D74">
        <w:rPr>
          <w:sz w:val="24"/>
          <w:szCs w:val="24"/>
        </w:rPr>
        <w:t xml:space="preserve"> η μετρούμενη συγκέντρωση στο σταθμό κυκλοφορίας  ΠΑΤΗΣΙΩΝ (</w:t>
      </w:r>
      <w:r w:rsidRPr="00745D74">
        <w:rPr>
          <w:sz w:val="24"/>
          <w:szCs w:val="24"/>
        </w:rPr>
        <w:t xml:space="preserve">που είναι διαχρονικά </w:t>
      </w:r>
      <w:r w:rsidR="00972F30" w:rsidRPr="00745D74">
        <w:rPr>
          <w:sz w:val="24"/>
          <w:szCs w:val="24"/>
        </w:rPr>
        <w:t>ο πιο επιβαρυμένος σταθμός του κέντρου)</w:t>
      </w:r>
      <w:r w:rsidRPr="00745D74">
        <w:rPr>
          <w:sz w:val="24"/>
          <w:szCs w:val="24"/>
        </w:rPr>
        <w:t>, για</w:t>
      </w:r>
      <w:r w:rsidR="00972F30" w:rsidRPr="00745D74">
        <w:rPr>
          <w:sz w:val="24"/>
          <w:szCs w:val="24"/>
        </w:rPr>
        <w:t xml:space="preserve"> το μέχρι τώρα χρονικό διάστημα από τη λήψη των περιοριστικών μέτρων κυκλοφορίας</w:t>
      </w:r>
      <w:r w:rsidRPr="00745D74">
        <w:rPr>
          <w:sz w:val="24"/>
          <w:szCs w:val="24"/>
        </w:rPr>
        <w:t>,</w:t>
      </w:r>
      <w:r w:rsidR="00972F30" w:rsidRPr="00745D74">
        <w:rPr>
          <w:sz w:val="24"/>
          <w:szCs w:val="24"/>
        </w:rPr>
        <w:t xml:space="preserve"> </w:t>
      </w:r>
      <w:r w:rsidR="00972F30" w:rsidRPr="00745D74">
        <w:rPr>
          <w:b/>
          <w:sz w:val="24"/>
          <w:szCs w:val="24"/>
          <w:u w:val="single"/>
        </w:rPr>
        <w:t>δεν χαρακτηρίζεται ως «χαμηλή»</w:t>
      </w:r>
      <w:r w:rsidR="00972F30" w:rsidRPr="00745D74">
        <w:rPr>
          <w:sz w:val="24"/>
          <w:szCs w:val="24"/>
        </w:rPr>
        <w:t xml:space="preserve"> </w:t>
      </w:r>
      <w:r w:rsidRPr="00745D74">
        <w:rPr>
          <w:sz w:val="24"/>
          <w:szCs w:val="24"/>
        </w:rPr>
        <w:t>με βάση τα όρια και το</w:t>
      </w:r>
      <w:r w:rsidR="00972F30" w:rsidRPr="00745D74">
        <w:rPr>
          <w:sz w:val="24"/>
          <w:szCs w:val="24"/>
        </w:rPr>
        <w:t xml:space="preserve"> δείκτ</w:t>
      </w:r>
      <w:r w:rsidRPr="00745D74">
        <w:rPr>
          <w:sz w:val="24"/>
          <w:szCs w:val="24"/>
        </w:rPr>
        <w:t>η για την ποιότητα της ατμόσφαιρας</w:t>
      </w:r>
      <w:r w:rsidR="00972F30" w:rsidRPr="00745D74">
        <w:rPr>
          <w:sz w:val="24"/>
          <w:szCs w:val="24"/>
        </w:rPr>
        <w:t>.</w:t>
      </w:r>
    </w:p>
    <w:p w:rsidR="002E41F2" w:rsidRPr="00745D74" w:rsidRDefault="00972F30" w:rsidP="002E41F2">
      <w:pPr>
        <w:ind w:left="284" w:hanging="284"/>
        <w:jc w:val="both"/>
        <w:rPr>
          <w:sz w:val="24"/>
          <w:szCs w:val="24"/>
        </w:rPr>
      </w:pPr>
      <w:r w:rsidRPr="00745D74">
        <w:rPr>
          <w:sz w:val="24"/>
          <w:szCs w:val="24"/>
        </w:rPr>
        <w:t xml:space="preserve"> </w:t>
      </w:r>
      <w:r w:rsidR="002E41F2" w:rsidRPr="00745D74">
        <w:rPr>
          <w:sz w:val="24"/>
          <w:szCs w:val="24"/>
        </w:rPr>
        <w:t>4</w:t>
      </w:r>
      <w:r w:rsidR="00261CB2" w:rsidRPr="00745D74">
        <w:rPr>
          <w:sz w:val="24"/>
          <w:szCs w:val="24"/>
        </w:rPr>
        <w:t xml:space="preserve">) </w:t>
      </w:r>
      <w:r w:rsidR="002E41F2" w:rsidRPr="00745D74">
        <w:rPr>
          <w:sz w:val="24"/>
          <w:szCs w:val="24"/>
        </w:rPr>
        <w:t xml:space="preserve">Για τα </w:t>
      </w:r>
      <w:r w:rsidR="002E41F2" w:rsidRPr="00745D74">
        <w:rPr>
          <w:b/>
          <w:sz w:val="24"/>
          <w:szCs w:val="24"/>
          <w:u w:val="single"/>
        </w:rPr>
        <w:t>ΑΣ</w:t>
      </w:r>
      <w:r w:rsidR="002E41F2" w:rsidRPr="00745D74">
        <w:rPr>
          <w:b/>
          <w:sz w:val="24"/>
          <w:szCs w:val="24"/>
          <w:u w:val="single"/>
          <w:vertAlign w:val="subscript"/>
        </w:rPr>
        <w:t>10</w:t>
      </w:r>
      <w:r w:rsidR="002E41F2" w:rsidRPr="00745D74">
        <w:rPr>
          <w:sz w:val="24"/>
          <w:szCs w:val="24"/>
        </w:rPr>
        <w:t xml:space="preserve"> για το σταθμό κυκλοφορίας ΑΡΙΣΤΟΤΕΛΟΥΣ, </w:t>
      </w:r>
      <w:r w:rsidR="002E41F2" w:rsidRPr="00745D74">
        <w:rPr>
          <w:b/>
          <w:sz w:val="24"/>
          <w:szCs w:val="24"/>
          <w:u w:val="single"/>
        </w:rPr>
        <w:t>παρατηρήθηκε σημαντική μείωση 22,32%,</w:t>
      </w:r>
      <w:r w:rsidR="002E41F2" w:rsidRPr="00745D74">
        <w:rPr>
          <w:sz w:val="24"/>
          <w:szCs w:val="24"/>
        </w:rPr>
        <w:t xml:space="preserve"> ενώ για τα </w:t>
      </w:r>
      <w:r w:rsidR="002E41F2" w:rsidRPr="00745D74">
        <w:rPr>
          <w:b/>
          <w:sz w:val="24"/>
          <w:szCs w:val="24"/>
          <w:u w:val="single"/>
        </w:rPr>
        <w:t>ΑΣ</w:t>
      </w:r>
      <w:r w:rsidR="002E41F2" w:rsidRPr="00745D74">
        <w:rPr>
          <w:b/>
          <w:sz w:val="24"/>
          <w:szCs w:val="24"/>
          <w:u w:val="single"/>
          <w:vertAlign w:val="subscript"/>
        </w:rPr>
        <w:t>2,5</w:t>
      </w:r>
      <w:r w:rsidR="002E41F2" w:rsidRPr="00745D74">
        <w:rPr>
          <w:b/>
          <w:sz w:val="24"/>
          <w:szCs w:val="24"/>
          <w:u w:val="single"/>
        </w:rPr>
        <w:t xml:space="preserve"> η μείωση ήταν 10,53%</w:t>
      </w:r>
      <w:r w:rsidR="002E41F2" w:rsidRPr="00745D74">
        <w:rPr>
          <w:sz w:val="24"/>
          <w:szCs w:val="24"/>
        </w:rPr>
        <w:t>.</w:t>
      </w:r>
    </w:p>
    <w:p w:rsidR="00261CB2" w:rsidRPr="00745D74" w:rsidRDefault="002E41F2" w:rsidP="002E41F2">
      <w:pPr>
        <w:ind w:left="284" w:hanging="284"/>
        <w:jc w:val="both"/>
        <w:rPr>
          <w:sz w:val="24"/>
          <w:szCs w:val="24"/>
        </w:rPr>
      </w:pPr>
      <w:r w:rsidRPr="00745D74">
        <w:rPr>
          <w:sz w:val="24"/>
          <w:szCs w:val="24"/>
        </w:rPr>
        <w:t xml:space="preserve">5)  </w:t>
      </w:r>
      <w:r w:rsidR="00261CB2" w:rsidRPr="00745D74">
        <w:rPr>
          <w:sz w:val="24"/>
          <w:szCs w:val="24"/>
        </w:rPr>
        <w:t xml:space="preserve">Οι επικρατέστεροι άνεμοι το χρονικό διάστημα  11.3 έως και 30.3 της τριετίας είναι του </w:t>
      </w:r>
      <w:r w:rsidR="00261CB2" w:rsidRPr="00BE30E7">
        <w:rPr>
          <w:b/>
          <w:sz w:val="24"/>
          <w:szCs w:val="24"/>
        </w:rPr>
        <w:t>ΒΒΑ τομέα</w:t>
      </w:r>
      <w:r w:rsidR="00261CB2" w:rsidRPr="00745D74">
        <w:rPr>
          <w:sz w:val="24"/>
          <w:szCs w:val="24"/>
        </w:rPr>
        <w:t xml:space="preserve">, ενώ του αντίστοιχου διαστήματος του 2020 του </w:t>
      </w:r>
      <w:r w:rsidR="00261CB2" w:rsidRPr="00BE30E7">
        <w:rPr>
          <w:b/>
          <w:sz w:val="24"/>
          <w:szCs w:val="24"/>
        </w:rPr>
        <w:t>ΒΑ τομέα</w:t>
      </w:r>
      <w:r w:rsidR="00261CB2" w:rsidRPr="00745D74">
        <w:rPr>
          <w:sz w:val="24"/>
          <w:szCs w:val="24"/>
        </w:rPr>
        <w:t xml:space="preserve">. Και στις δυο αυτές περιπτώσεις κατεύθυνσης ανέμων, διαχρονικά παρατηρούνται μικρότερες τιμές συγκεντρώσεων, σε σχέση με τις συγκεντρώσεις που παρατηρούνται με ανέμους του νότιου τομέα. </w:t>
      </w:r>
    </w:p>
    <w:p w:rsidR="00261CB2" w:rsidRPr="00745D74" w:rsidRDefault="00261CB2" w:rsidP="00261CB2">
      <w:pPr>
        <w:ind w:left="284" w:hanging="284"/>
        <w:jc w:val="both"/>
        <w:rPr>
          <w:sz w:val="24"/>
          <w:szCs w:val="24"/>
        </w:rPr>
      </w:pPr>
      <w:r w:rsidRPr="00745D74">
        <w:rPr>
          <w:sz w:val="24"/>
          <w:szCs w:val="24"/>
        </w:rPr>
        <w:tab/>
        <w:t xml:space="preserve">Η μέγιστη μέση τιμή ταχύτητας ανέμου για το χρονικό διάστημα  11.3 έως και 30.3 της τριετίας ήταν </w:t>
      </w:r>
      <w:r w:rsidRPr="00BE30E7">
        <w:rPr>
          <w:b/>
          <w:sz w:val="24"/>
          <w:szCs w:val="24"/>
        </w:rPr>
        <w:t>3,9</w:t>
      </w:r>
      <w:r w:rsidRPr="00BE30E7">
        <w:rPr>
          <w:b/>
          <w:sz w:val="24"/>
          <w:szCs w:val="24"/>
          <w:lang w:val="en-US"/>
        </w:rPr>
        <w:t>m</w:t>
      </w:r>
      <w:r w:rsidRPr="00BE30E7">
        <w:rPr>
          <w:b/>
          <w:sz w:val="24"/>
          <w:szCs w:val="24"/>
        </w:rPr>
        <w:t>/</w:t>
      </w:r>
      <w:r w:rsidRPr="00BE30E7">
        <w:rPr>
          <w:b/>
          <w:sz w:val="24"/>
          <w:szCs w:val="24"/>
          <w:lang w:val="en-US"/>
        </w:rPr>
        <w:t>sec</w:t>
      </w:r>
      <w:r w:rsidRPr="00745D74">
        <w:rPr>
          <w:sz w:val="24"/>
          <w:szCs w:val="24"/>
        </w:rPr>
        <w:t xml:space="preserve"> ενώ για το αντίστοιχο διάστημα του 2020 ήταν </w:t>
      </w:r>
      <w:r w:rsidRPr="00BE30E7">
        <w:rPr>
          <w:b/>
          <w:sz w:val="24"/>
          <w:szCs w:val="24"/>
        </w:rPr>
        <w:t>4,4</w:t>
      </w:r>
      <w:r w:rsidRPr="00BE30E7">
        <w:rPr>
          <w:b/>
          <w:sz w:val="24"/>
          <w:szCs w:val="24"/>
          <w:lang w:val="en-US"/>
        </w:rPr>
        <w:t>m</w:t>
      </w:r>
      <w:r w:rsidRPr="00BE30E7">
        <w:rPr>
          <w:b/>
          <w:sz w:val="24"/>
          <w:szCs w:val="24"/>
        </w:rPr>
        <w:t>/</w:t>
      </w:r>
      <w:r w:rsidRPr="00BE30E7">
        <w:rPr>
          <w:b/>
          <w:sz w:val="24"/>
          <w:szCs w:val="24"/>
          <w:lang w:val="en-US"/>
        </w:rPr>
        <w:t>sec</w:t>
      </w:r>
      <w:r w:rsidRPr="00745D74">
        <w:rPr>
          <w:sz w:val="24"/>
          <w:szCs w:val="24"/>
        </w:rPr>
        <w:t xml:space="preserve">, και στις δυο περιπτώσεις </w:t>
      </w:r>
      <w:r w:rsidRPr="00BE30E7">
        <w:rPr>
          <w:b/>
          <w:sz w:val="24"/>
          <w:szCs w:val="24"/>
        </w:rPr>
        <w:t>ΒΑ</w:t>
      </w:r>
      <w:r w:rsidRPr="00745D74">
        <w:rPr>
          <w:sz w:val="24"/>
          <w:szCs w:val="24"/>
        </w:rPr>
        <w:t>.</w:t>
      </w:r>
    </w:p>
    <w:p w:rsidR="00261CB2" w:rsidRPr="00745D74" w:rsidRDefault="00261CB2" w:rsidP="00261CB2">
      <w:pPr>
        <w:ind w:left="284" w:hanging="284"/>
        <w:jc w:val="both"/>
        <w:rPr>
          <w:sz w:val="24"/>
          <w:szCs w:val="24"/>
        </w:rPr>
      </w:pPr>
      <w:r w:rsidRPr="00745D74">
        <w:rPr>
          <w:sz w:val="24"/>
          <w:szCs w:val="24"/>
        </w:rPr>
        <w:tab/>
        <w:t xml:space="preserve">Γενικά μπορούμε να πούμε ότι οι συγκεκριμένοι μετεωρολογικοί παράμετροι για τα διαστήματα που εξετάσθηκαν </w:t>
      </w:r>
      <w:r w:rsidRPr="00745D74">
        <w:rPr>
          <w:b/>
          <w:sz w:val="24"/>
          <w:szCs w:val="24"/>
          <w:u w:val="single"/>
        </w:rPr>
        <w:t>είναι παρόμοιοι</w:t>
      </w:r>
      <w:r w:rsidRPr="00745D74">
        <w:rPr>
          <w:sz w:val="24"/>
          <w:szCs w:val="24"/>
        </w:rPr>
        <w:t xml:space="preserve"> και επομένως </w:t>
      </w:r>
      <w:r w:rsidRPr="00745D74">
        <w:rPr>
          <w:b/>
          <w:sz w:val="24"/>
          <w:szCs w:val="24"/>
          <w:u w:val="single"/>
        </w:rPr>
        <w:t>οι παρατηρούμενες μειώσεις των συγκεντρώσεων, οφείλονται κατά κύριο λόγο στη μείωση των εκπομπών από τον περιορισμό της κυκλοφορίας των οχημάτων.</w:t>
      </w:r>
    </w:p>
    <w:p w:rsidR="00BE30E7" w:rsidRDefault="00BE30E7" w:rsidP="00972F30">
      <w:pPr>
        <w:jc w:val="both"/>
        <w:rPr>
          <w:sz w:val="24"/>
          <w:szCs w:val="24"/>
        </w:rPr>
      </w:pPr>
    </w:p>
    <w:p w:rsidR="007F2ED0" w:rsidRPr="00745D74" w:rsidRDefault="00972F30" w:rsidP="00972F30">
      <w:pPr>
        <w:jc w:val="both"/>
        <w:rPr>
          <w:sz w:val="24"/>
          <w:szCs w:val="24"/>
        </w:rPr>
      </w:pPr>
      <w:r w:rsidRPr="00745D74">
        <w:rPr>
          <w:sz w:val="24"/>
          <w:szCs w:val="24"/>
        </w:rPr>
        <w:t>Σ</w:t>
      </w:r>
      <w:r w:rsidR="008B75DD" w:rsidRPr="00745D74">
        <w:rPr>
          <w:sz w:val="24"/>
          <w:szCs w:val="24"/>
        </w:rPr>
        <w:t>ε κάθε περίπτωση</w:t>
      </w:r>
      <w:r w:rsidR="007E60A0" w:rsidRPr="00745D74">
        <w:rPr>
          <w:sz w:val="24"/>
          <w:szCs w:val="24"/>
        </w:rPr>
        <w:t>, τονίζεται ξανά</w:t>
      </w:r>
      <w:r w:rsidR="00BE30E7">
        <w:rPr>
          <w:sz w:val="24"/>
          <w:szCs w:val="24"/>
        </w:rPr>
        <w:t>,</w:t>
      </w:r>
      <w:r w:rsidR="007E60A0" w:rsidRPr="00745D74">
        <w:rPr>
          <w:sz w:val="24"/>
          <w:szCs w:val="24"/>
        </w:rPr>
        <w:t xml:space="preserve"> ότι</w:t>
      </w:r>
      <w:r w:rsidR="008B75DD" w:rsidRPr="00745D74">
        <w:rPr>
          <w:sz w:val="24"/>
          <w:szCs w:val="24"/>
        </w:rPr>
        <w:t xml:space="preserve"> το </w:t>
      </w:r>
      <w:r w:rsidR="007E60A0" w:rsidRPr="00745D74">
        <w:rPr>
          <w:b/>
          <w:sz w:val="24"/>
          <w:szCs w:val="24"/>
          <w:u w:val="single"/>
        </w:rPr>
        <w:t>παραπάνω χρονικό διάστημα θεωρείται</w:t>
      </w:r>
      <w:r w:rsidR="008B75DD" w:rsidRPr="00745D74">
        <w:rPr>
          <w:b/>
          <w:sz w:val="24"/>
          <w:szCs w:val="24"/>
          <w:u w:val="single"/>
        </w:rPr>
        <w:t xml:space="preserve"> </w:t>
      </w:r>
      <w:r w:rsidRPr="00745D74">
        <w:rPr>
          <w:b/>
          <w:sz w:val="24"/>
          <w:szCs w:val="24"/>
          <w:u w:val="single"/>
        </w:rPr>
        <w:t xml:space="preserve">ακόμη </w:t>
      </w:r>
      <w:r w:rsidR="008B75DD" w:rsidRPr="00745D74">
        <w:rPr>
          <w:b/>
          <w:sz w:val="24"/>
          <w:szCs w:val="24"/>
          <w:u w:val="single"/>
        </w:rPr>
        <w:t>πολύ μικρό</w:t>
      </w:r>
      <w:r w:rsidR="00452609" w:rsidRPr="00745D74">
        <w:rPr>
          <w:b/>
          <w:sz w:val="24"/>
          <w:szCs w:val="24"/>
          <w:u w:val="single"/>
        </w:rPr>
        <w:t>,</w:t>
      </w:r>
      <w:r w:rsidR="008B75DD" w:rsidRPr="00745D74">
        <w:rPr>
          <w:b/>
          <w:sz w:val="24"/>
          <w:szCs w:val="24"/>
          <w:u w:val="single"/>
        </w:rPr>
        <w:t xml:space="preserve"> προκειμένου να εξαχθούν ασφαλή συμπεράσματα για το</w:t>
      </w:r>
      <w:r w:rsidRPr="00745D74">
        <w:rPr>
          <w:b/>
          <w:sz w:val="24"/>
          <w:szCs w:val="24"/>
          <w:u w:val="single"/>
        </w:rPr>
        <w:t xml:space="preserve"> βαθμό που τα μέτρα </w:t>
      </w:r>
      <w:r w:rsidR="008B75DD" w:rsidRPr="00745D74">
        <w:rPr>
          <w:b/>
          <w:sz w:val="24"/>
          <w:szCs w:val="24"/>
          <w:u w:val="single"/>
        </w:rPr>
        <w:t>περιορισμού</w:t>
      </w:r>
      <w:r w:rsidR="007E60A0" w:rsidRPr="00745D74">
        <w:rPr>
          <w:b/>
          <w:sz w:val="24"/>
          <w:szCs w:val="24"/>
          <w:u w:val="single"/>
        </w:rPr>
        <w:t xml:space="preserve"> της κυκλοφορίας των οχημάτων,</w:t>
      </w:r>
      <w:r w:rsidR="008B75DD" w:rsidRPr="00745D74">
        <w:rPr>
          <w:b/>
          <w:sz w:val="24"/>
          <w:szCs w:val="24"/>
          <w:u w:val="single"/>
        </w:rPr>
        <w:t xml:space="preserve"> επηρέασαν τις τιμές ατμοσφαιρικής ρύπανσης</w:t>
      </w:r>
      <w:r w:rsidR="007E60A0" w:rsidRPr="00745D74">
        <w:rPr>
          <w:b/>
          <w:sz w:val="24"/>
          <w:szCs w:val="24"/>
          <w:u w:val="single"/>
        </w:rPr>
        <w:t xml:space="preserve"> στην Αθήνα</w:t>
      </w:r>
      <w:r w:rsidRPr="00745D74">
        <w:rPr>
          <w:b/>
          <w:sz w:val="24"/>
          <w:szCs w:val="24"/>
          <w:u w:val="single"/>
        </w:rPr>
        <w:t>.</w:t>
      </w:r>
    </w:p>
    <w:sectPr w:rsidR="007F2ED0" w:rsidRPr="00745D74" w:rsidSect="000B1777">
      <w:footerReference w:type="default" r:id="rId11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E6" w:rsidRDefault="009535E6" w:rsidP="009C5A05">
      <w:pPr>
        <w:spacing w:after="0" w:line="240" w:lineRule="auto"/>
      </w:pPr>
      <w:r>
        <w:separator/>
      </w:r>
    </w:p>
  </w:endnote>
  <w:endnote w:type="continuationSeparator" w:id="0">
    <w:p w:rsidR="009535E6" w:rsidRDefault="009535E6" w:rsidP="009C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802983"/>
      <w:docPartObj>
        <w:docPartGallery w:val="Page Numbers (Bottom of Page)"/>
        <w:docPartUnique/>
      </w:docPartObj>
    </w:sdtPr>
    <w:sdtEndPr/>
    <w:sdtContent>
      <w:p w:rsidR="009C5A05" w:rsidRDefault="009C5A0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5FE">
          <w:rPr>
            <w:noProof/>
          </w:rPr>
          <w:t>2</w:t>
        </w:r>
        <w:r>
          <w:fldChar w:fldCharType="end"/>
        </w:r>
      </w:p>
    </w:sdtContent>
  </w:sdt>
  <w:p w:rsidR="009C5A05" w:rsidRDefault="009C5A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E6" w:rsidRDefault="009535E6" w:rsidP="009C5A05">
      <w:pPr>
        <w:spacing w:after="0" w:line="240" w:lineRule="auto"/>
      </w:pPr>
      <w:r>
        <w:separator/>
      </w:r>
    </w:p>
  </w:footnote>
  <w:footnote w:type="continuationSeparator" w:id="0">
    <w:p w:rsidR="009535E6" w:rsidRDefault="009535E6" w:rsidP="009C5A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27"/>
    <w:rsid w:val="00020C35"/>
    <w:rsid w:val="000B1777"/>
    <w:rsid w:val="000F4C31"/>
    <w:rsid w:val="00123875"/>
    <w:rsid w:val="0013736C"/>
    <w:rsid w:val="00155B1C"/>
    <w:rsid w:val="002026BD"/>
    <w:rsid w:val="00261CB2"/>
    <w:rsid w:val="002C28D9"/>
    <w:rsid w:val="002E41F2"/>
    <w:rsid w:val="002E5D0F"/>
    <w:rsid w:val="002E7B1C"/>
    <w:rsid w:val="00452609"/>
    <w:rsid w:val="0047485B"/>
    <w:rsid w:val="004B328B"/>
    <w:rsid w:val="00525CEA"/>
    <w:rsid w:val="00543B7E"/>
    <w:rsid w:val="00581FF6"/>
    <w:rsid w:val="00600456"/>
    <w:rsid w:val="00653977"/>
    <w:rsid w:val="0073767E"/>
    <w:rsid w:val="00745D74"/>
    <w:rsid w:val="007623BA"/>
    <w:rsid w:val="00795B2E"/>
    <w:rsid w:val="007A22B8"/>
    <w:rsid w:val="007C4389"/>
    <w:rsid w:val="007C542A"/>
    <w:rsid w:val="007D69F5"/>
    <w:rsid w:val="007E60A0"/>
    <w:rsid w:val="007F2ED0"/>
    <w:rsid w:val="00823A5E"/>
    <w:rsid w:val="00834B2C"/>
    <w:rsid w:val="00886916"/>
    <w:rsid w:val="008B75DD"/>
    <w:rsid w:val="008C520B"/>
    <w:rsid w:val="008E0EEA"/>
    <w:rsid w:val="009535E6"/>
    <w:rsid w:val="00972F30"/>
    <w:rsid w:val="009C5A05"/>
    <w:rsid w:val="009E3127"/>
    <w:rsid w:val="009F778D"/>
    <w:rsid w:val="00A12531"/>
    <w:rsid w:val="00A32BD2"/>
    <w:rsid w:val="00A87045"/>
    <w:rsid w:val="00B028E6"/>
    <w:rsid w:val="00B436AA"/>
    <w:rsid w:val="00BD0115"/>
    <w:rsid w:val="00BE30E7"/>
    <w:rsid w:val="00BF6B83"/>
    <w:rsid w:val="00C24229"/>
    <w:rsid w:val="00CA789F"/>
    <w:rsid w:val="00CF1586"/>
    <w:rsid w:val="00D0293E"/>
    <w:rsid w:val="00DA1B19"/>
    <w:rsid w:val="00E07D4D"/>
    <w:rsid w:val="00E775FE"/>
    <w:rsid w:val="00EE7E47"/>
    <w:rsid w:val="00F1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8E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C5A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9C5A05"/>
  </w:style>
  <w:style w:type="paragraph" w:styleId="a6">
    <w:name w:val="footer"/>
    <w:basedOn w:val="a"/>
    <w:link w:val="Char0"/>
    <w:uiPriority w:val="99"/>
    <w:unhideWhenUsed/>
    <w:rsid w:val="009C5A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9C5A05"/>
  </w:style>
  <w:style w:type="paragraph" w:styleId="a7">
    <w:name w:val="Balloon Text"/>
    <w:basedOn w:val="a"/>
    <w:link w:val="Char1"/>
    <w:uiPriority w:val="99"/>
    <w:semiHidden/>
    <w:unhideWhenUsed/>
    <w:rsid w:val="00E7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77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8E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C5A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9C5A05"/>
  </w:style>
  <w:style w:type="paragraph" w:styleId="a6">
    <w:name w:val="footer"/>
    <w:basedOn w:val="a"/>
    <w:link w:val="Char0"/>
    <w:uiPriority w:val="99"/>
    <w:unhideWhenUsed/>
    <w:rsid w:val="009C5A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9C5A05"/>
  </w:style>
  <w:style w:type="paragraph" w:styleId="a7">
    <w:name w:val="Balloon Text"/>
    <w:basedOn w:val="a"/>
    <w:link w:val="Char1"/>
    <w:uiPriority w:val="99"/>
    <w:semiHidden/>
    <w:unhideWhenUsed/>
    <w:rsid w:val="00E7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77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 sz="1000"/>
              <a:t>Συχνότητες % των διευθύνσεων του ανέμου στο σταθμό ΓΕΩΠΟΝΙΚΗ για το χρονικό διάστημα 11.3 έως και 30.3 της τριετίας 2017 έως και 2019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rich>
      </c:tx>
      <c:layout>
        <c:manualLayout>
          <c:xMode val="edge"/>
          <c:yMode val="edge"/>
          <c:x val="8.882220952664828E-2"/>
          <c:y val="1.477377654662973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6633696813134952"/>
          <c:y val="0.28994147199744075"/>
          <c:w val="0.65891353486177007"/>
          <c:h val="0.57860274390908895"/>
        </c:manualLayout>
      </c:layout>
      <c:radarChart>
        <c:radarStyle val="fill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Φύλλο1!$A$3:$A$18</c:f>
              <c:strCache>
                <c:ptCount val="16"/>
                <c:pt idx="0">
                  <c:v>Β</c:v>
                </c:pt>
                <c:pt idx="1">
                  <c:v>BBA</c:v>
                </c:pt>
                <c:pt idx="2">
                  <c:v>BA</c:v>
                </c:pt>
                <c:pt idx="3">
                  <c:v>ΑΒΑ</c:v>
                </c:pt>
                <c:pt idx="4">
                  <c:v>A</c:v>
                </c:pt>
                <c:pt idx="5">
                  <c:v>ΑΝΑ</c:v>
                </c:pt>
                <c:pt idx="6">
                  <c:v>ΝΑ</c:v>
                </c:pt>
                <c:pt idx="7">
                  <c:v>ΝΝΑ</c:v>
                </c:pt>
                <c:pt idx="8">
                  <c:v>Ν</c:v>
                </c:pt>
                <c:pt idx="9">
                  <c:v>ΝΝΔ</c:v>
                </c:pt>
                <c:pt idx="10">
                  <c:v>ΝΔ</c:v>
                </c:pt>
                <c:pt idx="11">
                  <c:v>ΔΝΔ</c:v>
                </c:pt>
                <c:pt idx="12">
                  <c:v>Δ</c:v>
                </c:pt>
                <c:pt idx="13">
                  <c:v>ΔΒΔ</c:v>
                </c:pt>
                <c:pt idx="14">
                  <c:v>ΒΔ</c:v>
                </c:pt>
                <c:pt idx="15">
                  <c:v>ΒΒΔ</c:v>
                </c:pt>
              </c:strCache>
            </c:strRef>
          </c:cat>
          <c:val>
            <c:numRef>
              <c:f>Φύλλο1!$E$3:$E$18</c:f>
              <c:numCache>
                <c:formatCode>0.0</c:formatCode>
                <c:ptCount val="16"/>
                <c:pt idx="0">
                  <c:v>13.313333333333333</c:v>
                </c:pt>
                <c:pt idx="1">
                  <c:v>18.533333333333331</c:v>
                </c:pt>
                <c:pt idx="2">
                  <c:v>10.703333333333333</c:v>
                </c:pt>
                <c:pt idx="3">
                  <c:v>2.8000000000000003</c:v>
                </c:pt>
                <c:pt idx="4">
                  <c:v>0.84</c:v>
                </c:pt>
                <c:pt idx="5">
                  <c:v>0.42333333333333334</c:v>
                </c:pt>
                <c:pt idx="6">
                  <c:v>0.62666666666666659</c:v>
                </c:pt>
                <c:pt idx="7">
                  <c:v>2.8066666666666666</c:v>
                </c:pt>
                <c:pt idx="8">
                  <c:v>6.6333333333333329</c:v>
                </c:pt>
                <c:pt idx="9">
                  <c:v>11.043333333333331</c:v>
                </c:pt>
                <c:pt idx="10">
                  <c:v>9.1766666666666659</c:v>
                </c:pt>
                <c:pt idx="11">
                  <c:v>5.246666666666667</c:v>
                </c:pt>
                <c:pt idx="12">
                  <c:v>4.4766666666666657</c:v>
                </c:pt>
                <c:pt idx="13">
                  <c:v>3.6333333333333329</c:v>
                </c:pt>
                <c:pt idx="14">
                  <c:v>3.8633333333333333</c:v>
                </c:pt>
                <c:pt idx="15">
                  <c:v>5.89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6480640"/>
        <c:axId val="116482432"/>
      </c:radarChart>
      <c:catAx>
        <c:axId val="116480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16482432"/>
        <c:crosses val="autoZero"/>
        <c:auto val="1"/>
        <c:lblAlgn val="ctr"/>
        <c:lblOffset val="100"/>
        <c:noMultiLvlLbl val="0"/>
      </c:catAx>
      <c:valAx>
        <c:axId val="116482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16480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 sz="1000" b="0" i="0" u="none" strike="noStrike" baseline="0">
                <a:effectLst/>
              </a:rPr>
              <a:t>Συχνότητες % των διευθύνσεων του ανέμου στο σταθμό ΓΕΩΠΟΝΙΚΗ για το χρονικό διάστημα 11.3.2020 έως και 30.3.2020</a:t>
            </a:r>
            <a:endParaRPr lang="el-GR" sz="10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radarChart>
        <c:radarStyle val="fill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Φύλλο1!$A$3:$A$18</c:f>
              <c:strCache>
                <c:ptCount val="16"/>
                <c:pt idx="0">
                  <c:v>Β</c:v>
                </c:pt>
                <c:pt idx="1">
                  <c:v>BBA</c:v>
                </c:pt>
                <c:pt idx="2">
                  <c:v>BA</c:v>
                </c:pt>
                <c:pt idx="3">
                  <c:v>ΑΒΑ</c:v>
                </c:pt>
                <c:pt idx="4">
                  <c:v>A</c:v>
                </c:pt>
                <c:pt idx="5">
                  <c:v>ΑΝΑ</c:v>
                </c:pt>
                <c:pt idx="6">
                  <c:v>ΝΑ</c:v>
                </c:pt>
                <c:pt idx="7">
                  <c:v>ΝΝΑ</c:v>
                </c:pt>
                <c:pt idx="8">
                  <c:v>Ν</c:v>
                </c:pt>
                <c:pt idx="9">
                  <c:v>ΝΝΔ</c:v>
                </c:pt>
                <c:pt idx="10">
                  <c:v>ΝΔ</c:v>
                </c:pt>
                <c:pt idx="11">
                  <c:v>ΔΝΔ</c:v>
                </c:pt>
                <c:pt idx="12">
                  <c:v>Δ</c:v>
                </c:pt>
                <c:pt idx="13">
                  <c:v>ΔΒΔ</c:v>
                </c:pt>
                <c:pt idx="14">
                  <c:v>ΒΔ</c:v>
                </c:pt>
                <c:pt idx="15">
                  <c:v>ΒΒΔ</c:v>
                </c:pt>
              </c:strCache>
            </c:strRef>
          </c:cat>
          <c:val>
            <c:numRef>
              <c:f>Φύλλο1!$F$3:$F$18</c:f>
              <c:numCache>
                <c:formatCode>0.0</c:formatCode>
                <c:ptCount val="16"/>
                <c:pt idx="0">
                  <c:v>18.829999999999998</c:v>
                </c:pt>
                <c:pt idx="1">
                  <c:v>17.989999999999998</c:v>
                </c:pt>
                <c:pt idx="2">
                  <c:v>26.36</c:v>
                </c:pt>
                <c:pt idx="3">
                  <c:v>3.14</c:v>
                </c:pt>
                <c:pt idx="4">
                  <c:v>1.26</c:v>
                </c:pt>
                <c:pt idx="5">
                  <c:v>1.46</c:v>
                </c:pt>
                <c:pt idx="6">
                  <c:v>0.42</c:v>
                </c:pt>
                <c:pt idx="7">
                  <c:v>0.84</c:v>
                </c:pt>
                <c:pt idx="8">
                  <c:v>1.46</c:v>
                </c:pt>
                <c:pt idx="9">
                  <c:v>7.32</c:v>
                </c:pt>
                <c:pt idx="10">
                  <c:v>3.56</c:v>
                </c:pt>
                <c:pt idx="11">
                  <c:v>2.5099999999999998</c:v>
                </c:pt>
                <c:pt idx="12">
                  <c:v>1.88</c:v>
                </c:pt>
                <c:pt idx="13">
                  <c:v>2.93</c:v>
                </c:pt>
                <c:pt idx="14">
                  <c:v>4.18</c:v>
                </c:pt>
                <c:pt idx="15">
                  <c:v>5.86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6490240"/>
        <c:axId val="116491776"/>
      </c:radarChart>
      <c:catAx>
        <c:axId val="116490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16491776"/>
        <c:crosses val="autoZero"/>
        <c:auto val="1"/>
        <c:lblAlgn val="ctr"/>
        <c:lblOffset val="100"/>
        <c:noMultiLvlLbl val="0"/>
      </c:catAx>
      <c:valAx>
        <c:axId val="11649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16490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 sz="1000"/>
              <a:t>Μέση τιμή (σε </a:t>
            </a:r>
            <a:r>
              <a:rPr lang="en-US" sz="1000"/>
              <a:t>m/sec</a:t>
            </a:r>
            <a:r>
              <a:rPr lang="el-GR" sz="1000"/>
              <a:t>) ανά διεύθυνση ανέμου στο σταθμό ΓΕΩΠΟΝΙΚΗ  για το χρονικό διάστημα 11.3 έως και 30.3 της τριετίας 2017 έως και 2019  </a:t>
            </a:r>
            <a:r>
              <a:rPr lang="en-US" sz="1000"/>
              <a:t> </a:t>
            </a:r>
            <a:r>
              <a:rPr lang="el-GR" sz="1000"/>
              <a:t>   </a:t>
            </a:r>
          </a:p>
        </c:rich>
      </c:tx>
      <c:layout>
        <c:manualLayout>
          <c:xMode val="edge"/>
          <c:yMode val="edge"/>
          <c:x val="0.11107221906540034"/>
          <c:y val="2.206462328564826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radarChart>
        <c:radarStyle val="fill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Φύλλο1!$A$3:$A$18</c:f>
              <c:strCache>
                <c:ptCount val="16"/>
                <c:pt idx="0">
                  <c:v>Β</c:v>
                </c:pt>
                <c:pt idx="1">
                  <c:v>BBA</c:v>
                </c:pt>
                <c:pt idx="2">
                  <c:v>BA</c:v>
                </c:pt>
                <c:pt idx="3">
                  <c:v>ΑΒΑ</c:v>
                </c:pt>
                <c:pt idx="4">
                  <c:v>A</c:v>
                </c:pt>
                <c:pt idx="5">
                  <c:v>ΑΝΑ</c:v>
                </c:pt>
                <c:pt idx="6">
                  <c:v>ΝΑ</c:v>
                </c:pt>
                <c:pt idx="7">
                  <c:v>ΝΝΑ</c:v>
                </c:pt>
                <c:pt idx="8">
                  <c:v>Ν</c:v>
                </c:pt>
                <c:pt idx="9">
                  <c:v>ΝΝΔ</c:v>
                </c:pt>
                <c:pt idx="10">
                  <c:v>ΝΔ</c:v>
                </c:pt>
                <c:pt idx="11">
                  <c:v>ΔΝΔ</c:v>
                </c:pt>
                <c:pt idx="12">
                  <c:v>Δ</c:v>
                </c:pt>
                <c:pt idx="13">
                  <c:v>ΔΒΔ</c:v>
                </c:pt>
                <c:pt idx="14">
                  <c:v>ΒΔ</c:v>
                </c:pt>
                <c:pt idx="15">
                  <c:v>ΒΒΔ</c:v>
                </c:pt>
              </c:strCache>
            </c:strRef>
          </c:cat>
          <c:val>
            <c:numRef>
              <c:f>Φύλλο1!$J$3:$J$18</c:f>
              <c:numCache>
                <c:formatCode>0.0</c:formatCode>
                <c:ptCount val="16"/>
                <c:pt idx="0">
                  <c:v>1.89</c:v>
                </c:pt>
                <c:pt idx="1">
                  <c:v>2.7766666666666668</c:v>
                </c:pt>
                <c:pt idx="2">
                  <c:v>3.9366666666666661</c:v>
                </c:pt>
                <c:pt idx="3">
                  <c:v>3.0999999999999996</c:v>
                </c:pt>
                <c:pt idx="4">
                  <c:v>1.2533333333333332</c:v>
                </c:pt>
                <c:pt idx="5">
                  <c:v>1.0733333333333333</c:v>
                </c:pt>
                <c:pt idx="6">
                  <c:v>1.1533333333333333</c:v>
                </c:pt>
                <c:pt idx="7">
                  <c:v>2.7266666666666666</c:v>
                </c:pt>
                <c:pt idx="8">
                  <c:v>2.8733333333333335</c:v>
                </c:pt>
                <c:pt idx="9">
                  <c:v>2.8166666666666664</c:v>
                </c:pt>
                <c:pt idx="10">
                  <c:v>2.4433333333333334</c:v>
                </c:pt>
                <c:pt idx="11">
                  <c:v>2.3199999999999998</c:v>
                </c:pt>
                <c:pt idx="12">
                  <c:v>2.8733333333333331</c:v>
                </c:pt>
                <c:pt idx="13">
                  <c:v>2.8866666666666667</c:v>
                </c:pt>
                <c:pt idx="14">
                  <c:v>1.9633333333333336</c:v>
                </c:pt>
                <c:pt idx="15">
                  <c:v>2.5666666666666669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7621888"/>
        <c:axId val="117623424"/>
      </c:radarChart>
      <c:catAx>
        <c:axId val="11762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17623424"/>
        <c:crosses val="autoZero"/>
        <c:auto val="1"/>
        <c:lblAlgn val="ctr"/>
        <c:lblOffset val="100"/>
        <c:noMultiLvlLbl val="0"/>
      </c:catAx>
      <c:valAx>
        <c:axId val="11762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1762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 sz="1000" b="0" i="0" u="none" strike="noStrike" baseline="0">
                <a:effectLst/>
              </a:rPr>
              <a:t>Μέση τιμή (σε </a:t>
            </a:r>
            <a:r>
              <a:rPr lang="en-US" sz="1000" b="0" i="0" u="none" strike="noStrike" baseline="0">
                <a:effectLst/>
              </a:rPr>
              <a:t>m/sec</a:t>
            </a:r>
            <a:r>
              <a:rPr lang="el-GR" sz="1000" b="0" i="0" u="none" strike="noStrike" baseline="0">
                <a:effectLst/>
              </a:rPr>
              <a:t>) ανά διεύθυνση ανέμου στο σταθμό ΓΕΩΠΟΝΙΚΗ  για το χρονικό διάστημα 11.3.2020 έως και 30.3.2020 </a:t>
            </a:r>
            <a:endParaRPr lang="el-GR" sz="10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radarChart>
        <c:radarStyle val="fill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Φύλλο1!$A$3:$A$18</c:f>
              <c:strCache>
                <c:ptCount val="16"/>
                <c:pt idx="0">
                  <c:v>Β</c:v>
                </c:pt>
                <c:pt idx="1">
                  <c:v>BBA</c:v>
                </c:pt>
                <c:pt idx="2">
                  <c:v>BA</c:v>
                </c:pt>
                <c:pt idx="3">
                  <c:v>ΑΒΑ</c:v>
                </c:pt>
                <c:pt idx="4">
                  <c:v>A</c:v>
                </c:pt>
                <c:pt idx="5">
                  <c:v>ΑΝΑ</c:v>
                </c:pt>
                <c:pt idx="6">
                  <c:v>ΝΑ</c:v>
                </c:pt>
                <c:pt idx="7">
                  <c:v>ΝΝΑ</c:v>
                </c:pt>
                <c:pt idx="8">
                  <c:v>Ν</c:v>
                </c:pt>
                <c:pt idx="9">
                  <c:v>ΝΝΔ</c:v>
                </c:pt>
                <c:pt idx="10">
                  <c:v>ΝΔ</c:v>
                </c:pt>
                <c:pt idx="11">
                  <c:v>ΔΝΔ</c:v>
                </c:pt>
                <c:pt idx="12">
                  <c:v>Δ</c:v>
                </c:pt>
                <c:pt idx="13">
                  <c:v>ΔΒΔ</c:v>
                </c:pt>
                <c:pt idx="14">
                  <c:v>ΒΔ</c:v>
                </c:pt>
                <c:pt idx="15">
                  <c:v>ΒΒΔ</c:v>
                </c:pt>
              </c:strCache>
            </c:strRef>
          </c:cat>
          <c:val>
            <c:numRef>
              <c:f>Φύλλο1!$K$3:$K$18</c:f>
              <c:numCache>
                <c:formatCode>0.0</c:formatCode>
                <c:ptCount val="16"/>
                <c:pt idx="0">
                  <c:v>1.68</c:v>
                </c:pt>
                <c:pt idx="1">
                  <c:v>3.15</c:v>
                </c:pt>
                <c:pt idx="2">
                  <c:v>4.3600000000000003</c:v>
                </c:pt>
                <c:pt idx="3">
                  <c:v>2.77</c:v>
                </c:pt>
                <c:pt idx="4">
                  <c:v>1.51</c:v>
                </c:pt>
                <c:pt idx="5">
                  <c:v>1.27</c:v>
                </c:pt>
                <c:pt idx="6">
                  <c:v>1.07</c:v>
                </c:pt>
                <c:pt idx="7">
                  <c:v>1.1000000000000001</c:v>
                </c:pt>
                <c:pt idx="8">
                  <c:v>2.48</c:v>
                </c:pt>
                <c:pt idx="9">
                  <c:v>2.75</c:v>
                </c:pt>
                <c:pt idx="10">
                  <c:v>1.99</c:v>
                </c:pt>
                <c:pt idx="11">
                  <c:v>1.51</c:v>
                </c:pt>
                <c:pt idx="12">
                  <c:v>1.1499999999999999</c:v>
                </c:pt>
                <c:pt idx="13">
                  <c:v>2.42</c:v>
                </c:pt>
                <c:pt idx="14">
                  <c:v>2.2400000000000002</c:v>
                </c:pt>
                <c:pt idx="15">
                  <c:v>2.17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7676288"/>
        <c:axId val="117788672"/>
      </c:radarChart>
      <c:catAx>
        <c:axId val="11767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17788672"/>
        <c:crosses val="autoZero"/>
        <c:auto val="1"/>
        <c:lblAlgn val="ctr"/>
        <c:lblOffset val="100"/>
        <c:noMultiLvlLbl val="0"/>
      </c:catAx>
      <c:valAx>
        <c:axId val="117788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17676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YPEKA 4</dc:creator>
  <cp:lastModifiedBy>Martha Lekkakou</cp:lastModifiedBy>
  <cp:revision>2</cp:revision>
  <cp:lastPrinted>2020-04-01T09:43:00Z</cp:lastPrinted>
  <dcterms:created xsi:type="dcterms:W3CDTF">2020-04-01T13:21:00Z</dcterms:created>
  <dcterms:modified xsi:type="dcterms:W3CDTF">2020-04-01T13:21:00Z</dcterms:modified>
</cp:coreProperties>
</file>