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476" w:rsidRPr="00D22911" w:rsidRDefault="00E16476" w:rsidP="00D22911">
      <w:pPr>
        <w:pStyle w:val="1"/>
        <w:spacing w:before="0" w:line="240" w:lineRule="auto"/>
        <w:jc w:val="center"/>
        <w:rPr>
          <w:rFonts w:ascii="Palatino Linotype" w:hAnsi="Palatino Linotype"/>
          <w:color w:val="auto"/>
          <w:sz w:val="24"/>
          <w:szCs w:val="24"/>
          <w:lang w:val="el-GR"/>
        </w:rPr>
      </w:pPr>
      <w:r w:rsidRPr="00D22911">
        <w:rPr>
          <w:rFonts w:ascii="Palatino Linotype" w:hAnsi="Palatino Linotype"/>
          <w:color w:val="auto"/>
          <w:sz w:val="24"/>
          <w:szCs w:val="24"/>
          <w:lang w:val="el-GR"/>
        </w:rPr>
        <w:t>ΚΟΙΝΗ ΑΝΑΚΟΙΝΩΣΗ</w:t>
      </w:r>
      <w:r>
        <w:rPr>
          <w:rFonts w:ascii="Palatino Linotype" w:hAnsi="Palatino Linotype"/>
          <w:color w:val="auto"/>
          <w:sz w:val="24"/>
          <w:szCs w:val="24"/>
          <w:lang w:val="el-GR"/>
        </w:rPr>
        <w:t xml:space="preserve"> - ΔΕΛΤΙΟ ΤΥΠΟΥ</w:t>
      </w:r>
    </w:p>
    <w:p w:rsidR="00E16476" w:rsidRPr="00D22911" w:rsidRDefault="00E16476" w:rsidP="00D22911">
      <w:pPr>
        <w:spacing w:after="0" w:line="240" w:lineRule="auto"/>
        <w:jc w:val="center"/>
        <w:rPr>
          <w:rFonts w:ascii="Palatino Linotype" w:hAnsi="Palatino Linotype"/>
          <w:sz w:val="24"/>
          <w:szCs w:val="24"/>
          <w:lang w:val="el-GR"/>
        </w:rPr>
      </w:pPr>
      <w:r w:rsidRPr="00D22911">
        <w:rPr>
          <w:rFonts w:ascii="Palatino Linotype" w:hAnsi="Palatino Linotype"/>
          <w:sz w:val="24"/>
          <w:szCs w:val="24"/>
          <w:lang w:val="el-GR"/>
        </w:rPr>
        <w:t xml:space="preserve">Ενιαίου Συλλόγου Υπαλλήλων ΥΠΠΟ </w:t>
      </w:r>
      <w:proofErr w:type="spellStart"/>
      <w:r w:rsidRPr="00D22911">
        <w:rPr>
          <w:rFonts w:ascii="Palatino Linotype" w:hAnsi="Palatino Linotype"/>
          <w:sz w:val="24"/>
          <w:szCs w:val="24"/>
          <w:lang w:val="el-GR"/>
        </w:rPr>
        <w:t>Ατττικής</w:t>
      </w:r>
      <w:proofErr w:type="spellEnd"/>
      <w:r w:rsidRPr="00D22911">
        <w:rPr>
          <w:rFonts w:ascii="Palatino Linotype" w:hAnsi="Palatino Linotype"/>
          <w:sz w:val="24"/>
          <w:szCs w:val="24"/>
          <w:lang w:val="el-GR"/>
        </w:rPr>
        <w:t>, Στερεάς και Νήσων</w:t>
      </w:r>
    </w:p>
    <w:p w:rsidR="00E16476" w:rsidRPr="00D22911" w:rsidRDefault="00E16476" w:rsidP="00D22911">
      <w:pPr>
        <w:spacing w:after="0" w:line="240" w:lineRule="auto"/>
        <w:jc w:val="center"/>
        <w:rPr>
          <w:rFonts w:ascii="Palatino Linotype" w:hAnsi="Palatino Linotype"/>
          <w:sz w:val="24"/>
          <w:szCs w:val="24"/>
          <w:lang w:val="el-GR"/>
        </w:rPr>
      </w:pPr>
      <w:r w:rsidRPr="00D22911">
        <w:rPr>
          <w:rFonts w:ascii="Palatino Linotype" w:hAnsi="Palatino Linotype"/>
          <w:sz w:val="24"/>
          <w:szCs w:val="24"/>
          <w:lang w:val="el-GR"/>
        </w:rPr>
        <w:t>Πανελλήνιας Ένωσης Συντηρητών Αρχαιοτήτων (ΠΕΣΑ)</w:t>
      </w:r>
    </w:p>
    <w:p w:rsidR="00E16476" w:rsidRPr="00D22911" w:rsidRDefault="00E16476" w:rsidP="00D22911">
      <w:pPr>
        <w:spacing w:after="0" w:line="240" w:lineRule="auto"/>
        <w:jc w:val="center"/>
        <w:rPr>
          <w:rFonts w:ascii="Palatino Linotype" w:hAnsi="Palatino Linotype"/>
          <w:sz w:val="24"/>
          <w:szCs w:val="24"/>
          <w:lang w:val="el-GR"/>
        </w:rPr>
      </w:pPr>
      <w:r w:rsidRPr="00D22911">
        <w:rPr>
          <w:rFonts w:ascii="Palatino Linotype" w:hAnsi="Palatino Linotype"/>
          <w:sz w:val="24"/>
          <w:szCs w:val="24"/>
          <w:lang w:val="el-GR"/>
        </w:rPr>
        <w:t>Συλλόγου Ελλήνων Αρχαιολόγων (ΣΕΑ)</w:t>
      </w:r>
    </w:p>
    <w:p w:rsidR="00E16476" w:rsidRPr="00D22911" w:rsidRDefault="00E16476" w:rsidP="00D22911">
      <w:pPr>
        <w:spacing w:after="0" w:line="240" w:lineRule="auto"/>
        <w:rPr>
          <w:rFonts w:ascii="Palatino Linotype" w:hAnsi="Palatino Linotype"/>
          <w:lang w:val="el-GR"/>
        </w:rPr>
      </w:pPr>
    </w:p>
    <w:p w:rsidR="00E16476" w:rsidRPr="00D22911" w:rsidRDefault="00E16476" w:rsidP="00D22911">
      <w:pPr>
        <w:pStyle w:val="1"/>
        <w:spacing w:before="0" w:line="240" w:lineRule="auto"/>
        <w:jc w:val="right"/>
        <w:rPr>
          <w:rFonts w:ascii="Book Antiqua" w:hAnsi="Book Antiqua"/>
          <w:color w:val="auto"/>
          <w:sz w:val="24"/>
          <w:szCs w:val="24"/>
          <w:lang w:val="el-GR"/>
        </w:rPr>
      </w:pPr>
      <w:r w:rsidRPr="00D22911">
        <w:rPr>
          <w:rFonts w:ascii="Book Antiqua" w:hAnsi="Book Antiqua"/>
          <w:color w:val="auto"/>
          <w:sz w:val="24"/>
          <w:szCs w:val="24"/>
          <w:lang w:val="el-GR"/>
        </w:rPr>
        <w:t>Αθήνα, 8/11/2019</w:t>
      </w:r>
    </w:p>
    <w:p w:rsidR="00E16476" w:rsidRDefault="00E16476" w:rsidP="00D22911">
      <w:pPr>
        <w:pStyle w:val="1"/>
        <w:spacing w:before="0" w:line="240" w:lineRule="auto"/>
        <w:jc w:val="center"/>
        <w:rPr>
          <w:rFonts w:ascii="Book Antiqua" w:hAnsi="Book Antiqua"/>
          <w:color w:val="auto"/>
          <w:lang w:val="el-GR"/>
        </w:rPr>
      </w:pPr>
    </w:p>
    <w:p w:rsidR="00E16476" w:rsidRDefault="00E16476" w:rsidP="00D22911">
      <w:pPr>
        <w:pStyle w:val="1"/>
        <w:spacing w:before="0" w:line="240" w:lineRule="auto"/>
        <w:jc w:val="center"/>
        <w:rPr>
          <w:rFonts w:ascii="Book Antiqua" w:hAnsi="Book Antiqua"/>
          <w:color w:val="auto"/>
          <w:lang w:val="el-GR"/>
        </w:rPr>
      </w:pPr>
      <w:r w:rsidRPr="00D22911">
        <w:rPr>
          <w:rFonts w:ascii="Book Antiqua" w:hAnsi="Book Antiqua"/>
          <w:color w:val="auto"/>
          <w:lang w:val="el-GR"/>
        </w:rPr>
        <w:t xml:space="preserve">Στο </w:t>
      </w:r>
      <w:proofErr w:type="spellStart"/>
      <w:r w:rsidRPr="00D22911">
        <w:rPr>
          <w:rFonts w:ascii="Book Antiqua" w:hAnsi="Book Antiqua"/>
          <w:color w:val="auto"/>
          <w:lang w:val="el-GR"/>
        </w:rPr>
        <w:t>ΣτΕ</w:t>
      </w:r>
      <w:proofErr w:type="spellEnd"/>
      <w:r w:rsidRPr="00D22911">
        <w:rPr>
          <w:rFonts w:ascii="Book Antiqua" w:hAnsi="Book Antiqua"/>
          <w:color w:val="auto"/>
          <w:lang w:val="el-GR"/>
        </w:rPr>
        <w:t xml:space="preserve"> τρία σωματεία του Υπουργείου Πολιτισμού </w:t>
      </w:r>
    </w:p>
    <w:p w:rsidR="00E16476" w:rsidRDefault="00E16476" w:rsidP="00D22911">
      <w:pPr>
        <w:pStyle w:val="1"/>
        <w:spacing w:before="0" w:line="240" w:lineRule="auto"/>
        <w:jc w:val="center"/>
        <w:rPr>
          <w:rFonts w:ascii="Book Antiqua" w:hAnsi="Book Antiqua"/>
          <w:color w:val="auto"/>
          <w:lang w:val="el-GR"/>
        </w:rPr>
      </w:pPr>
      <w:r w:rsidRPr="00D22911">
        <w:rPr>
          <w:rFonts w:ascii="Book Antiqua" w:hAnsi="Book Antiqua"/>
          <w:color w:val="auto"/>
          <w:lang w:val="el-GR"/>
        </w:rPr>
        <w:t xml:space="preserve">κατά της Πράξης Νομοθετικού Περιεχομένου </w:t>
      </w:r>
    </w:p>
    <w:p w:rsidR="00E16476" w:rsidRPr="00D22911" w:rsidRDefault="00E16476" w:rsidP="00D22911">
      <w:pPr>
        <w:pStyle w:val="1"/>
        <w:pBdr>
          <w:bottom w:val="single" w:sz="4" w:space="1" w:color="auto"/>
        </w:pBdr>
        <w:spacing w:before="0" w:line="240" w:lineRule="auto"/>
        <w:jc w:val="center"/>
        <w:rPr>
          <w:rFonts w:ascii="Book Antiqua" w:hAnsi="Book Antiqua"/>
          <w:color w:val="auto"/>
          <w:lang w:val="el-GR"/>
        </w:rPr>
      </w:pPr>
      <w:r w:rsidRPr="00D22911">
        <w:rPr>
          <w:rFonts w:ascii="Book Antiqua" w:hAnsi="Book Antiqua"/>
          <w:color w:val="auto"/>
          <w:lang w:val="el-GR"/>
        </w:rPr>
        <w:t>και της Υπουργικής Απόφασης Πολεοδόμησης του Ελληνικού</w:t>
      </w:r>
    </w:p>
    <w:p w:rsidR="00E16476" w:rsidRPr="007A6656" w:rsidRDefault="00E16476" w:rsidP="00D22911">
      <w:pPr>
        <w:spacing w:after="0" w:line="240" w:lineRule="auto"/>
        <w:jc w:val="both"/>
        <w:rPr>
          <w:rFonts w:ascii="Book Antiqua" w:hAnsi="Book Antiqua"/>
          <w:sz w:val="24"/>
          <w:szCs w:val="24"/>
          <w:lang w:val="el-GR"/>
        </w:rPr>
      </w:pPr>
    </w:p>
    <w:p w:rsidR="00E16476" w:rsidRPr="00630CC1" w:rsidRDefault="00E16476" w:rsidP="00D22911">
      <w:pPr>
        <w:spacing w:after="0" w:line="240" w:lineRule="auto"/>
        <w:jc w:val="both"/>
        <w:rPr>
          <w:rFonts w:ascii="Book Antiqua" w:hAnsi="Book Antiqua"/>
          <w:sz w:val="24"/>
          <w:szCs w:val="24"/>
          <w:lang w:val="el-GR"/>
        </w:rPr>
      </w:pPr>
      <w:r w:rsidRPr="00630CC1">
        <w:rPr>
          <w:rFonts w:ascii="Book Antiqua" w:hAnsi="Book Antiqua"/>
          <w:sz w:val="24"/>
          <w:szCs w:val="24"/>
          <w:lang w:val="el-GR"/>
        </w:rPr>
        <w:t>Ο Ενιαίος Σύλλογος Υπαλλήλων Υπουργείου Πολιτισμού Αττικής, Στερεάς και Νήσων, η Πανελλήνια Ένωση Συντηρητών Αρχαιοτήτων (ΠΕΣΑ) και ο Σύλλογος Ελλήνων Αρχαιολόγων (ΣΕΑ), σύμφωνα με τους καταστατικούς μας σκοπούς, καταθέσαμε την 1</w:t>
      </w:r>
      <w:r w:rsidRPr="00630CC1">
        <w:rPr>
          <w:rFonts w:ascii="Book Antiqua" w:hAnsi="Book Antiqua"/>
          <w:sz w:val="24"/>
          <w:szCs w:val="24"/>
          <w:vertAlign w:val="superscript"/>
          <w:lang w:val="el-GR"/>
        </w:rPr>
        <w:t>η</w:t>
      </w:r>
      <w:r w:rsidRPr="00630CC1">
        <w:rPr>
          <w:rFonts w:ascii="Book Antiqua" w:hAnsi="Book Antiqua"/>
          <w:sz w:val="24"/>
          <w:szCs w:val="24"/>
          <w:lang w:val="el-GR"/>
        </w:rPr>
        <w:t xml:space="preserve"> Νοεμβρίου 2019 στο Συμβούλιο της Επικρατείας (</w:t>
      </w:r>
      <w:proofErr w:type="spellStart"/>
      <w:r w:rsidRPr="00630CC1">
        <w:rPr>
          <w:rFonts w:ascii="Book Antiqua" w:hAnsi="Book Antiqua"/>
          <w:sz w:val="24"/>
          <w:szCs w:val="24"/>
          <w:lang w:val="el-GR"/>
        </w:rPr>
        <w:t>ΣτΕ</w:t>
      </w:r>
      <w:proofErr w:type="spellEnd"/>
      <w:r w:rsidRPr="00630CC1">
        <w:rPr>
          <w:rFonts w:ascii="Book Antiqua" w:hAnsi="Book Antiqua"/>
          <w:sz w:val="24"/>
          <w:szCs w:val="24"/>
          <w:lang w:val="el-GR"/>
        </w:rPr>
        <w:t xml:space="preserve">), από κοινού με εκπροσώπους της Ευρείας Επιτροπής Υπεράσπισης του Ελληνικού, </w:t>
      </w:r>
      <w:r w:rsidRPr="00630CC1">
        <w:rPr>
          <w:rFonts w:ascii="Book Antiqua" w:hAnsi="Book Antiqua"/>
          <w:b/>
          <w:sz w:val="24"/>
          <w:szCs w:val="24"/>
          <w:lang w:val="el-GR"/>
        </w:rPr>
        <w:t xml:space="preserve">αίτηση ακύρωσης και αίτηση αναστολής κατά του πέμπτου άρθρου της Πράξης Νομοθετικού Περιεχομένου (Α΄145/30.9.2019) και κατά της </w:t>
      </w:r>
      <w:proofErr w:type="spellStart"/>
      <w:r w:rsidRPr="00630CC1">
        <w:rPr>
          <w:rFonts w:ascii="Book Antiqua" w:hAnsi="Book Antiqua"/>
          <w:b/>
          <w:sz w:val="24"/>
          <w:szCs w:val="24"/>
          <w:lang w:val="el-GR"/>
        </w:rPr>
        <w:t>ερειδόμενης</w:t>
      </w:r>
      <w:proofErr w:type="spellEnd"/>
      <w:r w:rsidRPr="00630CC1">
        <w:rPr>
          <w:rFonts w:ascii="Book Antiqua" w:hAnsi="Book Antiqua"/>
          <w:b/>
          <w:sz w:val="24"/>
          <w:szCs w:val="24"/>
          <w:lang w:val="el-GR"/>
        </w:rPr>
        <w:t xml:space="preserve"> σε αυτήν Κοινής Υπουργικής Απόφασης έγκρισης πολεοδομικών μελετών του Ελληνικού (Β’ 3687/3.10.2019)</w:t>
      </w:r>
      <w:r w:rsidRPr="00630CC1">
        <w:rPr>
          <w:rFonts w:ascii="Book Antiqua" w:hAnsi="Book Antiqua"/>
          <w:sz w:val="24"/>
          <w:szCs w:val="24"/>
          <w:lang w:val="el-GR"/>
        </w:rPr>
        <w:t xml:space="preserve">. </w:t>
      </w:r>
    </w:p>
    <w:p w:rsidR="00E16476" w:rsidRDefault="00E16476" w:rsidP="00D22911">
      <w:pPr>
        <w:spacing w:after="0" w:line="240" w:lineRule="auto"/>
        <w:jc w:val="both"/>
        <w:rPr>
          <w:rFonts w:ascii="Book Antiqua" w:hAnsi="Book Antiqua"/>
          <w:sz w:val="24"/>
          <w:szCs w:val="24"/>
          <w:lang w:val="el-GR"/>
        </w:rPr>
      </w:pPr>
    </w:p>
    <w:p w:rsidR="00E16476" w:rsidRDefault="00E16476" w:rsidP="00D22911">
      <w:pPr>
        <w:spacing w:after="0" w:line="240" w:lineRule="auto"/>
        <w:jc w:val="both"/>
        <w:rPr>
          <w:rFonts w:ascii="Book Antiqua" w:hAnsi="Book Antiqua"/>
          <w:i/>
          <w:sz w:val="24"/>
          <w:szCs w:val="24"/>
          <w:lang w:val="el-GR"/>
        </w:rPr>
      </w:pPr>
      <w:r w:rsidRPr="00630CC1">
        <w:rPr>
          <w:rFonts w:ascii="Book Antiqua" w:hAnsi="Book Antiqua"/>
          <w:sz w:val="24"/>
          <w:szCs w:val="24"/>
          <w:lang w:val="el-GR"/>
        </w:rPr>
        <w:t xml:space="preserve">Με τις παραπάνω πράξεις </w:t>
      </w:r>
      <w:r w:rsidRPr="00630CC1">
        <w:rPr>
          <w:rFonts w:ascii="Book Antiqua" w:hAnsi="Book Antiqua"/>
          <w:b/>
          <w:sz w:val="24"/>
          <w:szCs w:val="24"/>
          <w:lang w:val="el-GR"/>
        </w:rPr>
        <w:t>οι κοινόχρηστοι χώροι του Ελληνικού</w:t>
      </w:r>
      <w:r w:rsidRPr="00630CC1">
        <w:rPr>
          <w:rFonts w:ascii="Book Antiqua" w:hAnsi="Book Antiqua"/>
          <w:sz w:val="24"/>
          <w:szCs w:val="24"/>
          <w:lang w:val="el-GR"/>
        </w:rPr>
        <w:t xml:space="preserve">, οι οποίοι αποτελούν δημόσια περιουσία που τελεί εκτός πάσης συναλλαγής, αντί να αποδοθούν σε κοινή χρήση, όπως μέχρι τώρα οριζόταν ακόμη και στην ειδική νομοθεσία για το Ελληνικό, αμέσως με την έκδοση της ΚΥΑ πολεοδομικών μελετών, </w:t>
      </w:r>
      <w:r>
        <w:rPr>
          <w:rFonts w:ascii="Book Antiqua" w:hAnsi="Book Antiqua"/>
          <w:b/>
          <w:sz w:val="24"/>
          <w:szCs w:val="24"/>
          <w:lang w:val="el-GR"/>
        </w:rPr>
        <w:t xml:space="preserve">παραμένουν στη διοίκηση και </w:t>
      </w:r>
      <w:r w:rsidRPr="00630CC1">
        <w:rPr>
          <w:rFonts w:ascii="Book Antiqua" w:hAnsi="Book Antiqua"/>
          <w:b/>
          <w:sz w:val="24"/>
          <w:szCs w:val="24"/>
          <w:lang w:val="el-GR"/>
        </w:rPr>
        <w:t>διαχείριση της εταιρεία Ελληνικό Α.Ε. η οποία θα είναι υπεύθυνη για την λειτουργία τους έως την παράδοσή τους στον Φορέα Διαχείρισης Κοινοχρήστων Χώρων</w:t>
      </w:r>
      <w:r w:rsidRPr="00630CC1">
        <w:rPr>
          <w:rFonts w:ascii="Book Antiqua" w:hAnsi="Book Antiqua"/>
          <w:sz w:val="24"/>
          <w:szCs w:val="24"/>
          <w:lang w:val="el-GR"/>
        </w:rPr>
        <w:t>, οπότε και περιέρχονται σε κοινή χρήση.</w:t>
      </w:r>
      <w:r w:rsidRPr="00630CC1">
        <w:rPr>
          <w:rFonts w:ascii="Book Antiqua" w:hAnsi="Book Antiqua"/>
          <w:i/>
          <w:sz w:val="24"/>
          <w:szCs w:val="24"/>
          <w:lang w:val="el-GR"/>
        </w:rPr>
        <w:t xml:space="preserve"> </w:t>
      </w:r>
    </w:p>
    <w:p w:rsidR="00E16476" w:rsidRPr="00630CC1" w:rsidRDefault="00E16476" w:rsidP="00D22911">
      <w:pPr>
        <w:spacing w:after="0" w:line="240" w:lineRule="auto"/>
        <w:jc w:val="both"/>
        <w:rPr>
          <w:rFonts w:ascii="Book Antiqua" w:hAnsi="Book Antiqua"/>
          <w:sz w:val="24"/>
          <w:szCs w:val="24"/>
          <w:lang w:val="el-GR"/>
        </w:rPr>
      </w:pPr>
      <w:r w:rsidRPr="00630CC1">
        <w:rPr>
          <w:rFonts w:ascii="Book Antiqua" w:hAnsi="Book Antiqua"/>
          <w:sz w:val="24"/>
          <w:szCs w:val="24"/>
          <w:lang w:val="el-GR"/>
        </w:rPr>
        <w:t xml:space="preserve">Καθώς δεν υπάρχει καμία αναφορά σε σχέση με τον χρονικό ορίζοντα αυτής της διαδικασίας, εύλογα συνάγεται το συμπέρασμα, ότι </w:t>
      </w:r>
      <w:r w:rsidRPr="00630CC1">
        <w:rPr>
          <w:rFonts w:ascii="Book Antiqua" w:hAnsi="Book Antiqua"/>
          <w:b/>
          <w:sz w:val="24"/>
          <w:szCs w:val="24"/>
          <w:lang w:val="el-GR"/>
        </w:rPr>
        <w:t>αναβάλλεται επ’ αόριστον και χωρίς κανέναν χρονικό ή άλλο όρο ή περιορισμό η απόδοση των κοινόχρηστων χώρων σε κοινή χρήση</w:t>
      </w:r>
      <w:r w:rsidRPr="00630CC1">
        <w:rPr>
          <w:rFonts w:ascii="Book Antiqua" w:hAnsi="Book Antiqua"/>
          <w:sz w:val="24"/>
          <w:szCs w:val="24"/>
          <w:lang w:val="el-GR"/>
        </w:rPr>
        <w:t>. Η μεταβίβαση και απόδοσή τους, επαφίενται στην απόλυτη και ανέλεγκτη διακριτική ευχέρεια της πωλούμενης εταιρείας «Ελληνικό Α.Ε.» και, αμέσως μετά την ολοκλήρωση της μεταβίβασης του συνόλου των μετοχών της, στην αγοράστρια ιδιωτική ανώνυμη εταιρεία «HELLINIKON GLOBAL I S.A.» και την εγγυήτριας αυτής «</w:t>
      </w:r>
      <w:proofErr w:type="spellStart"/>
      <w:r w:rsidRPr="00630CC1">
        <w:rPr>
          <w:rFonts w:ascii="Book Antiqua" w:hAnsi="Book Antiqua"/>
          <w:sz w:val="24"/>
          <w:szCs w:val="24"/>
        </w:rPr>
        <w:t>Lamda</w:t>
      </w:r>
      <w:proofErr w:type="spellEnd"/>
      <w:r w:rsidRPr="00630CC1">
        <w:rPr>
          <w:rFonts w:ascii="Book Antiqua" w:hAnsi="Book Antiqua"/>
          <w:sz w:val="24"/>
          <w:szCs w:val="24"/>
          <w:lang w:val="el-GR"/>
        </w:rPr>
        <w:t xml:space="preserve"> </w:t>
      </w:r>
      <w:r w:rsidRPr="00630CC1">
        <w:rPr>
          <w:rFonts w:ascii="Book Antiqua" w:hAnsi="Book Antiqua"/>
          <w:sz w:val="24"/>
          <w:szCs w:val="24"/>
        </w:rPr>
        <w:t>Development</w:t>
      </w:r>
      <w:r w:rsidRPr="00630CC1">
        <w:rPr>
          <w:rFonts w:ascii="Book Antiqua" w:hAnsi="Book Antiqua"/>
          <w:sz w:val="24"/>
          <w:szCs w:val="24"/>
          <w:lang w:val="el-GR"/>
        </w:rPr>
        <w:t xml:space="preserve">». </w:t>
      </w:r>
    </w:p>
    <w:p w:rsidR="00E16476" w:rsidRDefault="00E16476" w:rsidP="00D22911">
      <w:pPr>
        <w:spacing w:after="0" w:line="240" w:lineRule="auto"/>
        <w:jc w:val="both"/>
        <w:rPr>
          <w:rFonts w:ascii="Book Antiqua" w:hAnsi="Book Antiqua"/>
          <w:sz w:val="24"/>
          <w:szCs w:val="24"/>
          <w:lang w:val="el-GR"/>
        </w:rPr>
      </w:pPr>
    </w:p>
    <w:p w:rsidR="00E16476" w:rsidRPr="00630CC1" w:rsidRDefault="00E16476" w:rsidP="00D22911">
      <w:pPr>
        <w:spacing w:after="0" w:line="240" w:lineRule="auto"/>
        <w:jc w:val="both"/>
        <w:rPr>
          <w:rFonts w:ascii="Book Antiqua" w:hAnsi="Book Antiqua"/>
          <w:sz w:val="24"/>
          <w:szCs w:val="24"/>
          <w:lang w:val="el-GR"/>
        </w:rPr>
      </w:pPr>
      <w:bookmarkStart w:id="0" w:name="_GoBack"/>
      <w:r w:rsidRPr="00630CC1">
        <w:rPr>
          <w:rFonts w:ascii="Book Antiqua" w:hAnsi="Book Antiqua"/>
          <w:sz w:val="24"/>
          <w:szCs w:val="24"/>
          <w:lang w:val="el-GR"/>
        </w:rPr>
        <w:t xml:space="preserve">Οι Σύλλογοι, οδηγηθήκαμε σε αυτήν την κίνηση, καθώς, </w:t>
      </w:r>
      <w:r w:rsidRPr="00630CC1">
        <w:rPr>
          <w:rFonts w:ascii="Book Antiqua" w:hAnsi="Book Antiqua"/>
          <w:b/>
          <w:sz w:val="24"/>
          <w:szCs w:val="24"/>
          <w:lang w:val="el-GR"/>
        </w:rPr>
        <w:t>μεταξύ των κοινόχρηστων χώρων, παράνομα συγκαταλέχθηκε με την παραπάνω ΚΥΑ και το ακρωτήρι του Αγίου Κοσμά, τμήμα του ομώνυμου οριοθετημένου αρχαιολογικού χώρου</w:t>
      </w:r>
      <w:r w:rsidRPr="00630CC1">
        <w:rPr>
          <w:rFonts w:ascii="Book Antiqua" w:hAnsi="Book Antiqua"/>
          <w:sz w:val="24"/>
          <w:szCs w:val="24"/>
          <w:lang w:val="el-GR"/>
        </w:rPr>
        <w:t xml:space="preserve"> όπου έχουν πραγματοποιηθεί συστηματικές ανασκαφικές έρευνες, με ρητή πρόβλεψη στο ΠΔ έγκρισης του Σχεδίου Ολοκληρωμένης Ανάπτυξης (ΣΟΑ) να διαμορφωθεί σε επισκέψιμο αρχαιολογικό χώρο. </w:t>
      </w:r>
    </w:p>
    <w:p w:rsidR="00E16476" w:rsidRDefault="00E16476" w:rsidP="00D22911">
      <w:pPr>
        <w:spacing w:after="0" w:line="240" w:lineRule="auto"/>
        <w:jc w:val="both"/>
        <w:rPr>
          <w:rFonts w:ascii="Book Antiqua" w:hAnsi="Book Antiqua"/>
          <w:sz w:val="24"/>
          <w:szCs w:val="24"/>
          <w:lang w:val="el-GR"/>
        </w:rPr>
      </w:pPr>
      <w:r w:rsidRPr="00630CC1">
        <w:rPr>
          <w:rFonts w:ascii="Book Antiqua" w:hAnsi="Book Antiqua"/>
          <w:sz w:val="24"/>
          <w:szCs w:val="24"/>
          <w:lang w:val="el-GR"/>
        </w:rPr>
        <w:lastRenderedPageBreak/>
        <w:t xml:space="preserve">Με την αγνόηση και παράκαμψη του αρχαιολογικού χαρακτήρα του χώρου, ωστόσο, του επιφυλάσσεται κοινή μοίρα με τους κοινόχρηστους χώρους, με αποτέλεσμα την </w:t>
      </w:r>
      <w:r w:rsidRPr="00630CC1">
        <w:rPr>
          <w:rFonts w:ascii="Book Antiqua" w:hAnsi="Book Antiqua"/>
          <w:b/>
          <w:sz w:val="24"/>
          <w:szCs w:val="24"/>
          <w:lang w:val="el-GR"/>
        </w:rPr>
        <w:t>παραχώρηση της διοίκησης, διαχείρισης και χρήσης του επ’ αόριστον σε ιδιωτική εταιρεία, αντί του μόνου αρμόδιου Ελληνικού Δημοσίου, σύμφωνα με το άρθρο 7 του αρχαιολογικού νόμου</w:t>
      </w:r>
      <w:r w:rsidRPr="00630CC1">
        <w:rPr>
          <w:rFonts w:ascii="Book Antiqua" w:hAnsi="Book Antiqua"/>
          <w:sz w:val="24"/>
          <w:szCs w:val="24"/>
          <w:lang w:val="el-GR"/>
        </w:rPr>
        <w:t xml:space="preserve">. </w:t>
      </w:r>
    </w:p>
    <w:bookmarkEnd w:id="0"/>
    <w:p w:rsidR="00E16476" w:rsidRPr="00630CC1" w:rsidRDefault="00E16476" w:rsidP="00D22911">
      <w:pPr>
        <w:spacing w:after="0" w:line="240" w:lineRule="auto"/>
        <w:jc w:val="both"/>
        <w:rPr>
          <w:rFonts w:ascii="Book Antiqua" w:hAnsi="Book Antiqua"/>
          <w:sz w:val="24"/>
          <w:szCs w:val="24"/>
          <w:lang w:val="el-GR"/>
        </w:rPr>
      </w:pPr>
      <w:r w:rsidRPr="00630CC1">
        <w:rPr>
          <w:rFonts w:ascii="Book Antiqua" w:hAnsi="Book Antiqua"/>
          <w:sz w:val="24"/>
          <w:szCs w:val="24"/>
          <w:lang w:val="el-GR"/>
        </w:rPr>
        <w:t xml:space="preserve">Το ίδιο ισχύει και για </w:t>
      </w:r>
      <w:r w:rsidRPr="00630CC1">
        <w:rPr>
          <w:rFonts w:ascii="Book Antiqua" w:hAnsi="Book Antiqua"/>
          <w:b/>
          <w:sz w:val="24"/>
          <w:szCs w:val="24"/>
          <w:lang w:val="el-GR"/>
        </w:rPr>
        <w:t>όλα τα υπόλοιπα αρχαία μνημεία της περιοχής</w:t>
      </w:r>
      <w:r w:rsidRPr="00630CC1">
        <w:rPr>
          <w:rFonts w:ascii="Book Antiqua" w:hAnsi="Book Antiqua"/>
          <w:sz w:val="24"/>
          <w:szCs w:val="24"/>
          <w:lang w:val="el-GR"/>
        </w:rPr>
        <w:t xml:space="preserve">, των οποίων η ένταξη σε κοινόχρηστους χώρους, </w:t>
      </w:r>
      <w:r w:rsidRPr="00630CC1">
        <w:rPr>
          <w:rFonts w:ascii="Book Antiqua" w:hAnsi="Book Antiqua"/>
          <w:b/>
          <w:sz w:val="24"/>
          <w:szCs w:val="24"/>
          <w:lang w:val="el-GR"/>
        </w:rPr>
        <w:t>τα εγκλωβίζει αορίστως σε παντελώς αναρμόδια για τη διαμόρφωση, προστασία και ανάδειξή τους εταιρεία</w:t>
      </w:r>
      <w:r w:rsidRPr="00630CC1">
        <w:rPr>
          <w:rFonts w:ascii="Book Antiqua" w:hAnsi="Book Antiqua"/>
          <w:sz w:val="24"/>
          <w:szCs w:val="24"/>
          <w:lang w:val="el-GR"/>
        </w:rPr>
        <w:t xml:space="preserve"> και αναιρεί από το κοινωνικό σύνολο το δικαίωμα απόλαυσής τους ως δημόσιων αγαθών, σύμφωνα με τον ισχύον νομικό πλαίσιο για αρχαιολογικούς χώρους και μνημεία. </w:t>
      </w:r>
    </w:p>
    <w:p w:rsidR="00E16476" w:rsidRDefault="00E16476" w:rsidP="00D22911">
      <w:pPr>
        <w:spacing w:after="0" w:line="240" w:lineRule="auto"/>
        <w:jc w:val="both"/>
        <w:rPr>
          <w:rFonts w:ascii="Book Antiqua" w:hAnsi="Book Antiqua"/>
          <w:sz w:val="24"/>
          <w:szCs w:val="24"/>
          <w:lang w:val="el-GR"/>
        </w:rPr>
      </w:pPr>
    </w:p>
    <w:p w:rsidR="00E16476" w:rsidRPr="00630CC1" w:rsidRDefault="00E16476" w:rsidP="00D22911">
      <w:pPr>
        <w:spacing w:after="0" w:line="240" w:lineRule="auto"/>
        <w:jc w:val="both"/>
        <w:rPr>
          <w:rFonts w:ascii="Book Antiqua" w:hAnsi="Book Antiqua"/>
          <w:sz w:val="24"/>
          <w:szCs w:val="24"/>
          <w:lang w:val="el-GR"/>
        </w:rPr>
      </w:pPr>
      <w:r w:rsidRPr="00630CC1">
        <w:rPr>
          <w:rFonts w:ascii="Book Antiqua" w:hAnsi="Book Antiqua"/>
          <w:sz w:val="24"/>
          <w:szCs w:val="24"/>
          <w:lang w:val="el-GR"/>
        </w:rPr>
        <w:t xml:space="preserve">Είναι φανερό ότι </w:t>
      </w:r>
      <w:r w:rsidRPr="00630CC1">
        <w:rPr>
          <w:rFonts w:ascii="Book Antiqua" w:hAnsi="Book Antiqua"/>
          <w:b/>
          <w:sz w:val="24"/>
          <w:szCs w:val="24"/>
          <w:lang w:val="el-GR"/>
        </w:rPr>
        <w:t>η Πράξη Νομοθετικού Περιεχομένου Α΄145/30.9.2019</w:t>
      </w:r>
      <w:r w:rsidRPr="00630CC1">
        <w:rPr>
          <w:rFonts w:ascii="Book Antiqua" w:hAnsi="Book Antiqua"/>
          <w:sz w:val="24"/>
          <w:szCs w:val="24"/>
          <w:lang w:val="el-GR"/>
        </w:rPr>
        <w:t xml:space="preserve">, που άλλωστε επελέγη ως διαδικασία νομοθέτησης χωρίς να στοιχειοθετείται πουθενά καμιά εξαιρετικώς επείγουσα και απρόβλεπτη ανάγκη, </w:t>
      </w:r>
      <w:r w:rsidRPr="00630CC1">
        <w:rPr>
          <w:rFonts w:ascii="Book Antiqua" w:hAnsi="Book Antiqua"/>
          <w:b/>
          <w:sz w:val="24"/>
          <w:szCs w:val="24"/>
          <w:lang w:val="el-GR"/>
        </w:rPr>
        <w:t>δεν εξυπηρετεί κανένα δημόσιο συμφέρον αλλά αποκλειστικά το συμφέρον του ιδιώτη επενδυτή</w:t>
      </w:r>
      <w:r w:rsidRPr="00630CC1">
        <w:rPr>
          <w:rFonts w:ascii="Book Antiqua" w:hAnsi="Book Antiqua"/>
          <w:sz w:val="24"/>
          <w:szCs w:val="24"/>
          <w:lang w:val="el-GR"/>
        </w:rPr>
        <w:t>. Η παρακράτηση για αόριστο</w:t>
      </w:r>
      <w:r>
        <w:rPr>
          <w:rFonts w:ascii="Book Antiqua" w:hAnsi="Book Antiqua"/>
          <w:sz w:val="24"/>
          <w:szCs w:val="24"/>
          <w:lang w:val="el-GR"/>
        </w:rPr>
        <w:t xml:space="preserve"> χρονικό διάστημα κοινόχρηστων - </w:t>
      </w:r>
      <w:r w:rsidRPr="00630CC1">
        <w:rPr>
          <w:rFonts w:ascii="Book Antiqua" w:hAnsi="Book Antiqua"/>
          <w:sz w:val="24"/>
          <w:szCs w:val="24"/>
          <w:lang w:val="el-GR"/>
        </w:rPr>
        <w:t xml:space="preserve">κοινωφελών χώρων και χώρων κοινωνικής ανταποδοτικότητας, καθώς και αρχαιολογικού χώρου και μνημείων, από μια ιδιωτική εταιρεία συνιστά παραχώρηση άσκησης δημόσιας εξουσίας σε ανώνυμη εταιρεία, καθώς </w:t>
      </w:r>
      <w:proofErr w:type="spellStart"/>
      <w:r w:rsidRPr="00630CC1">
        <w:rPr>
          <w:rFonts w:ascii="Book Antiqua" w:hAnsi="Book Antiqua"/>
          <w:sz w:val="24"/>
          <w:szCs w:val="24"/>
          <w:lang w:val="el-GR"/>
        </w:rPr>
        <w:t>μετακυλίεται</w:t>
      </w:r>
      <w:proofErr w:type="spellEnd"/>
      <w:r w:rsidRPr="00630CC1">
        <w:rPr>
          <w:rFonts w:ascii="Book Antiqua" w:hAnsi="Book Antiqua"/>
          <w:sz w:val="24"/>
          <w:szCs w:val="24"/>
          <w:lang w:val="el-GR"/>
        </w:rPr>
        <w:t xml:space="preserve"> στη σφαίρα του ιδιώτη η λήψη της απόφασης για την επίτευξη και υλοποίηση ενός δημόσιου σκοπού. Με αυτόν τον τρόπο όμως δεν ιδιωτικοποιείται μόνο η δημόσια κτήση, αλλά πολύ περισσότερο η δημόσια δράση μεταλλάσσεται σε ιδιωτική. </w:t>
      </w:r>
    </w:p>
    <w:p w:rsidR="00E16476" w:rsidRDefault="00E16476" w:rsidP="00D22911">
      <w:pPr>
        <w:spacing w:after="0" w:line="240" w:lineRule="auto"/>
        <w:jc w:val="both"/>
        <w:rPr>
          <w:rFonts w:ascii="Book Antiqua" w:hAnsi="Book Antiqua"/>
          <w:sz w:val="24"/>
          <w:szCs w:val="24"/>
          <w:lang w:val="el-GR"/>
        </w:rPr>
      </w:pPr>
    </w:p>
    <w:p w:rsidR="00E16476" w:rsidRPr="00630CC1" w:rsidRDefault="00E16476" w:rsidP="00D22911">
      <w:pPr>
        <w:spacing w:after="0" w:line="240" w:lineRule="auto"/>
        <w:jc w:val="both"/>
        <w:rPr>
          <w:rFonts w:ascii="Book Antiqua" w:hAnsi="Book Antiqua"/>
          <w:sz w:val="24"/>
          <w:szCs w:val="24"/>
          <w:lang w:val="el-GR"/>
        </w:rPr>
      </w:pPr>
      <w:r w:rsidRPr="00630CC1">
        <w:rPr>
          <w:rFonts w:ascii="Book Antiqua" w:hAnsi="Book Antiqua"/>
          <w:sz w:val="24"/>
          <w:szCs w:val="24"/>
          <w:lang w:val="el-GR"/>
        </w:rPr>
        <w:t xml:space="preserve">Ο ΣΕΑ, η ΠΕΣΑ και ο Ενιαίος Σύλλογος Υπαλλήλων Υπουργείου Πολιτισμού Αττικής, Στερεάς και Νήσων </w:t>
      </w:r>
      <w:r w:rsidRPr="00D22911">
        <w:rPr>
          <w:rFonts w:ascii="Book Antiqua" w:hAnsi="Book Antiqua"/>
          <w:b/>
          <w:sz w:val="24"/>
          <w:szCs w:val="24"/>
          <w:lang w:val="el-GR"/>
        </w:rPr>
        <w:t>καταγγέλλουμε απερίφραστα τις πρωτοφανείς για την ελληνική έννομη τάξη διατάξεις παράδοσης της εκτός συναλλαγής δημόσιας περιουσίας, των αρχαιοτήτων συμπεριλαμβανομένων, σε ανώνυμη εταιρεία</w:t>
      </w:r>
      <w:r w:rsidRPr="00630CC1">
        <w:rPr>
          <w:rFonts w:ascii="Book Antiqua" w:hAnsi="Book Antiqua"/>
          <w:sz w:val="24"/>
          <w:szCs w:val="24"/>
          <w:lang w:val="el-GR"/>
        </w:rPr>
        <w:t xml:space="preserve"> και δηλώνουμε ότι θα εμποδίσουμε με κάθε νόμιμο τρόπο την υλοποίηση των παράνομων, αντισυνταγματικών και αντικοινωνικ</w:t>
      </w:r>
      <w:r>
        <w:rPr>
          <w:rFonts w:ascii="Book Antiqua" w:hAnsi="Book Antiqua"/>
          <w:sz w:val="24"/>
          <w:szCs w:val="24"/>
          <w:lang w:val="el-GR"/>
        </w:rPr>
        <w:t xml:space="preserve">ών ρυθμίσεων, που προωθούνται, </w:t>
      </w:r>
      <w:r w:rsidRPr="00630CC1">
        <w:rPr>
          <w:rFonts w:ascii="Book Antiqua" w:hAnsi="Book Antiqua"/>
          <w:sz w:val="24"/>
          <w:szCs w:val="24"/>
          <w:lang w:val="el-GR"/>
        </w:rPr>
        <w:t xml:space="preserve">κατά παρεκτροπή με νομοθεσία κατ’ εξαίρεση. </w:t>
      </w:r>
    </w:p>
    <w:p w:rsidR="00E16476" w:rsidRDefault="00E16476" w:rsidP="00D22911">
      <w:pPr>
        <w:spacing w:after="0" w:line="240" w:lineRule="auto"/>
        <w:jc w:val="both"/>
        <w:rPr>
          <w:rFonts w:ascii="Book Antiqua" w:hAnsi="Book Antiqua"/>
          <w:sz w:val="24"/>
          <w:szCs w:val="24"/>
          <w:lang w:val="el-GR"/>
        </w:rPr>
      </w:pPr>
    </w:p>
    <w:p w:rsidR="00E16476" w:rsidRDefault="00E16476" w:rsidP="00D22911">
      <w:pPr>
        <w:spacing w:after="0" w:line="240" w:lineRule="auto"/>
        <w:jc w:val="center"/>
        <w:rPr>
          <w:rFonts w:ascii="Book Antiqua" w:hAnsi="Book Antiqua"/>
          <w:b/>
          <w:sz w:val="24"/>
          <w:szCs w:val="24"/>
          <w:lang w:val="el-GR"/>
        </w:rPr>
      </w:pPr>
      <w:r w:rsidRPr="00D22911">
        <w:rPr>
          <w:rFonts w:ascii="Book Antiqua" w:hAnsi="Book Antiqua"/>
          <w:b/>
          <w:sz w:val="24"/>
          <w:szCs w:val="24"/>
          <w:lang w:val="el-GR"/>
        </w:rPr>
        <w:t>Τα Διοικητικά Συμβούλια</w:t>
      </w:r>
    </w:p>
    <w:p w:rsidR="00E16476" w:rsidRPr="00D22911" w:rsidRDefault="00E16476" w:rsidP="00D22911">
      <w:pPr>
        <w:spacing w:after="0" w:line="240" w:lineRule="auto"/>
        <w:jc w:val="center"/>
        <w:rPr>
          <w:rFonts w:ascii="Book Antiqua" w:hAnsi="Book Antiqua"/>
          <w:b/>
          <w:sz w:val="24"/>
          <w:szCs w:val="24"/>
          <w:lang w:val="el-GR"/>
        </w:rPr>
      </w:pPr>
    </w:p>
    <w:p w:rsidR="00E16476" w:rsidRPr="00D22911" w:rsidRDefault="00E16476" w:rsidP="00D22911">
      <w:pPr>
        <w:spacing w:after="0" w:line="240" w:lineRule="auto"/>
        <w:jc w:val="center"/>
        <w:rPr>
          <w:rFonts w:ascii="Book Antiqua" w:hAnsi="Book Antiqua"/>
          <w:b/>
          <w:sz w:val="24"/>
          <w:szCs w:val="24"/>
          <w:lang w:val="el-GR"/>
        </w:rPr>
      </w:pPr>
      <w:r w:rsidRPr="00D22911">
        <w:rPr>
          <w:rFonts w:ascii="Book Antiqua" w:hAnsi="Book Antiqua"/>
          <w:b/>
          <w:sz w:val="24"/>
          <w:szCs w:val="24"/>
          <w:lang w:val="el-GR"/>
        </w:rPr>
        <w:t>του Συλλόγου Ελλήνων Αρχαιολόγων</w:t>
      </w:r>
    </w:p>
    <w:p w:rsidR="00E16476" w:rsidRPr="00D22911" w:rsidRDefault="00E16476" w:rsidP="00D22911">
      <w:pPr>
        <w:spacing w:after="0" w:line="240" w:lineRule="auto"/>
        <w:jc w:val="center"/>
        <w:rPr>
          <w:rFonts w:ascii="Book Antiqua" w:hAnsi="Book Antiqua"/>
          <w:b/>
          <w:sz w:val="24"/>
          <w:szCs w:val="24"/>
          <w:lang w:val="el-GR"/>
        </w:rPr>
      </w:pPr>
      <w:r w:rsidRPr="00D22911">
        <w:rPr>
          <w:rFonts w:ascii="Book Antiqua" w:hAnsi="Book Antiqua"/>
          <w:b/>
          <w:sz w:val="24"/>
          <w:szCs w:val="24"/>
          <w:lang w:val="el-GR"/>
        </w:rPr>
        <w:t>της Πανελλήνιας Ένωσης Συντηρητών Αρχαιοτήτων</w:t>
      </w:r>
    </w:p>
    <w:p w:rsidR="00E16476" w:rsidRPr="00D22911" w:rsidRDefault="00E16476" w:rsidP="00D22911">
      <w:pPr>
        <w:spacing w:after="0" w:line="240" w:lineRule="auto"/>
        <w:jc w:val="center"/>
        <w:rPr>
          <w:rFonts w:ascii="Book Antiqua" w:hAnsi="Book Antiqua"/>
          <w:b/>
          <w:sz w:val="24"/>
          <w:szCs w:val="24"/>
          <w:lang w:val="el-GR"/>
        </w:rPr>
      </w:pPr>
      <w:r w:rsidRPr="00D22911">
        <w:rPr>
          <w:rFonts w:ascii="Book Antiqua" w:hAnsi="Book Antiqua"/>
          <w:b/>
          <w:sz w:val="24"/>
          <w:szCs w:val="24"/>
          <w:lang w:val="el-GR"/>
        </w:rPr>
        <w:t>του Ενιαίου Συλλόγου Υπαλλήλων ΥΠΠΟ Αττικής, Στερεάς και Νήσων</w:t>
      </w:r>
    </w:p>
    <w:sectPr w:rsidR="00E16476" w:rsidRPr="00D22911" w:rsidSect="00C8541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197" w:rsidRDefault="00413197" w:rsidP="007A6656">
      <w:pPr>
        <w:spacing w:after="0" w:line="240" w:lineRule="auto"/>
      </w:pPr>
      <w:r>
        <w:separator/>
      </w:r>
    </w:p>
  </w:endnote>
  <w:endnote w:type="continuationSeparator" w:id="0">
    <w:p w:rsidR="00413197" w:rsidRDefault="00413197" w:rsidP="007A6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Palatino Linotype">
    <w:panose1 w:val="02040502050505030304"/>
    <w:charset w:val="A1"/>
    <w:family w:val="roman"/>
    <w:pitch w:val="variable"/>
    <w:sig w:usb0="E0000287" w:usb1="40000013" w:usb2="00000000" w:usb3="00000000" w:csb0="0000019F" w:csb1="00000000"/>
  </w:font>
  <w:font w:name="Book Antiqua">
    <w:panose1 w:val="02040602050305030304"/>
    <w:charset w:val="A1"/>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197" w:rsidRDefault="00413197" w:rsidP="007A6656">
      <w:pPr>
        <w:spacing w:after="0" w:line="240" w:lineRule="auto"/>
      </w:pPr>
      <w:r>
        <w:separator/>
      </w:r>
    </w:p>
  </w:footnote>
  <w:footnote w:type="continuationSeparator" w:id="0">
    <w:p w:rsidR="00413197" w:rsidRDefault="00413197" w:rsidP="007A66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852153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E3A1CB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7D6C29B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7E0AAB5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4386E4B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45AEAA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F40227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99C6C0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1383BA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B64CA8C"/>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038"/>
    <w:rsid w:val="000263C1"/>
    <w:rsid w:val="00056F29"/>
    <w:rsid w:val="00082B71"/>
    <w:rsid w:val="000A1849"/>
    <w:rsid w:val="002564CB"/>
    <w:rsid w:val="002C1E18"/>
    <w:rsid w:val="00413197"/>
    <w:rsid w:val="00436D6D"/>
    <w:rsid w:val="004475F7"/>
    <w:rsid w:val="005A08C8"/>
    <w:rsid w:val="005C585E"/>
    <w:rsid w:val="005E421C"/>
    <w:rsid w:val="00630CC1"/>
    <w:rsid w:val="0069684B"/>
    <w:rsid w:val="007201B7"/>
    <w:rsid w:val="00720F3B"/>
    <w:rsid w:val="007A6656"/>
    <w:rsid w:val="007F7A5F"/>
    <w:rsid w:val="00803437"/>
    <w:rsid w:val="0080408F"/>
    <w:rsid w:val="00807C08"/>
    <w:rsid w:val="0082519D"/>
    <w:rsid w:val="0085200A"/>
    <w:rsid w:val="00876EE1"/>
    <w:rsid w:val="009C5719"/>
    <w:rsid w:val="009D3CED"/>
    <w:rsid w:val="00B271A4"/>
    <w:rsid w:val="00B45989"/>
    <w:rsid w:val="00B72363"/>
    <w:rsid w:val="00B8045C"/>
    <w:rsid w:val="00B83350"/>
    <w:rsid w:val="00C033BB"/>
    <w:rsid w:val="00C8541A"/>
    <w:rsid w:val="00C90807"/>
    <w:rsid w:val="00CC1038"/>
    <w:rsid w:val="00CD56CA"/>
    <w:rsid w:val="00D22911"/>
    <w:rsid w:val="00D3644A"/>
    <w:rsid w:val="00D651D7"/>
    <w:rsid w:val="00DC0C58"/>
    <w:rsid w:val="00E00D51"/>
    <w:rsid w:val="00E16476"/>
    <w:rsid w:val="00E27528"/>
    <w:rsid w:val="00E822AE"/>
    <w:rsid w:val="00EB3B63"/>
    <w:rsid w:val="00ED66A9"/>
    <w:rsid w:val="00EF7298"/>
    <w:rsid w:val="00F30890"/>
    <w:rsid w:val="00FB17C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541A"/>
    <w:pPr>
      <w:spacing w:after="200" w:line="276" w:lineRule="auto"/>
    </w:pPr>
    <w:rPr>
      <w:lang w:val="en-US" w:eastAsia="en-US"/>
    </w:rPr>
  </w:style>
  <w:style w:type="paragraph" w:styleId="1">
    <w:name w:val="heading 1"/>
    <w:basedOn w:val="a"/>
    <w:next w:val="a"/>
    <w:link w:val="1Char"/>
    <w:uiPriority w:val="99"/>
    <w:qFormat/>
    <w:rsid w:val="00D651D7"/>
    <w:pPr>
      <w:keepNext/>
      <w:keepLines/>
      <w:spacing w:before="480" w:after="0"/>
      <w:outlineLvl w:val="0"/>
    </w:pPr>
    <w:rPr>
      <w:rFonts w:ascii="Cambria" w:eastAsia="Times New Roman"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D651D7"/>
    <w:rPr>
      <w:rFonts w:ascii="Cambria" w:hAnsi="Cambria" w:cs="Times New Roman"/>
      <w:b/>
      <w:bCs/>
      <w:color w:val="365F91"/>
      <w:sz w:val="28"/>
      <w:szCs w:val="28"/>
    </w:rPr>
  </w:style>
  <w:style w:type="character" w:styleId="a3">
    <w:name w:val="annotation reference"/>
    <w:basedOn w:val="a0"/>
    <w:uiPriority w:val="99"/>
    <w:semiHidden/>
    <w:rsid w:val="007201B7"/>
    <w:rPr>
      <w:rFonts w:cs="Times New Roman"/>
      <w:sz w:val="16"/>
      <w:szCs w:val="16"/>
    </w:rPr>
  </w:style>
  <w:style w:type="paragraph" w:styleId="a4">
    <w:name w:val="annotation text"/>
    <w:basedOn w:val="a"/>
    <w:link w:val="Char"/>
    <w:uiPriority w:val="99"/>
    <w:semiHidden/>
    <w:rsid w:val="007201B7"/>
    <w:pPr>
      <w:spacing w:line="240" w:lineRule="auto"/>
    </w:pPr>
    <w:rPr>
      <w:sz w:val="20"/>
      <w:szCs w:val="20"/>
    </w:rPr>
  </w:style>
  <w:style w:type="character" w:customStyle="1" w:styleId="Char">
    <w:name w:val="Κείμενο σχολίου Char"/>
    <w:basedOn w:val="a0"/>
    <w:link w:val="a4"/>
    <w:uiPriority w:val="99"/>
    <w:semiHidden/>
    <w:locked/>
    <w:rsid w:val="007201B7"/>
    <w:rPr>
      <w:rFonts w:cs="Times New Roman"/>
      <w:sz w:val="20"/>
      <w:szCs w:val="20"/>
    </w:rPr>
  </w:style>
  <w:style w:type="paragraph" w:styleId="a5">
    <w:name w:val="annotation subject"/>
    <w:basedOn w:val="a4"/>
    <w:next w:val="a4"/>
    <w:link w:val="Char0"/>
    <w:uiPriority w:val="99"/>
    <w:semiHidden/>
    <w:rsid w:val="007201B7"/>
    <w:rPr>
      <w:b/>
      <w:bCs/>
    </w:rPr>
  </w:style>
  <w:style w:type="character" w:customStyle="1" w:styleId="Char0">
    <w:name w:val="Θέμα σχολίου Char"/>
    <w:basedOn w:val="Char"/>
    <w:link w:val="a5"/>
    <w:uiPriority w:val="99"/>
    <w:semiHidden/>
    <w:locked/>
    <w:rsid w:val="007201B7"/>
    <w:rPr>
      <w:rFonts w:cs="Times New Roman"/>
      <w:b/>
      <w:bCs/>
      <w:sz w:val="20"/>
      <w:szCs w:val="20"/>
    </w:rPr>
  </w:style>
  <w:style w:type="paragraph" w:styleId="a6">
    <w:name w:val="Balloon Text"/>
    <w:basedOn w:val="a"/>
    <w:link w:val="Char1"/>
    <w:uiPriority w:val="99"/>
    <w:semiHidden/>
    <w:rsid w:val="007201B7"/>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locked/>
    <w:rsid w:val="007201B7"/>
    <w:rPr>
      <w:rFonts w:ascii="Tahoma" w:hAnsi="Tahoma" w:cs="Tahoma"/>
      <w:sz w:val="16"/>
      <w:szCs w:val="16"/>
    </w:rPr>
  </w:style>
  <w:style w:type="paragraph" w:styleId="a7">
    <w:name w:val="footnote text"/>
    <w:basedOn w:val="a"/>
    <w:link w:val="Char2"/>
    <w:uiPriority w:val="99"/>
    <w:semiHidden/>
    <w:rsid w:val="007A6656"/>
    <w:pPr>
      <w:spacing w:after="0" w:line="240" w:lineRule="auto"/>
    </w:pPr>
    <w:rPr>
      <w:sz w:val="20"/>
      <w:szCs w:val="20"/>
    </w:rPr>
  </w:style>
  <w:style w:type="character" w:customStyle="1" w:styleId="Char2">
    <w:name w:val="Κείμενο υποσημείωσης Char"/>
    <w:basedOn w:val="a0"/>
    <w:link w:val="a7"/>
    <w:uiPriority w:val="99"/>
    <w:semiHidden/>
    <w:locked/>
    <w:rsid w:val="007A6656"/>
    <w:rPr>
      <w:rFonts w:cs="Times New Roman"/>
      <w:sz w:val="20"/>
      <w:szCs w:val="20"/>
    </w:rPr>
  </w:style>
  <w:style w:type="character" w:styleId="a8">
    <w:name w:val="footnote reference"/>
    <w:basedOn w:val="a0"/>
    <w:uiPriority w:val="99"/>
    <w:semiHidden/>
    <w:rsid w:val="007A6656"/>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541A"/>
    <w:pPr>
      <w:spacing w:after="200" w:line="276" w:lineRule="auto"/>
    </w:pPr>
    <w:rPr>
      <w:lang w:val="en-US" w:eastAsia="en-US"/>
    </w:rPr>
  </w:style>
  <w:style w:type="paragraph" w:styleId="1">
    <w:name w:val="heading 1"/>
    <w:basedOn w:val="a"/>
    <w:next w:val="a"/>
    <w:link w:val="1Char"/>
    <w:uiPriority w:val="99"/>
    <w:qFormat/>
    <w:rsid w:val="00D651D7"/>
    <w:pPr>
      <w:keepNext/>
      <w:keepLines/>
      <w:spacing w:before="480" w:after="0"/>
      <w:outlineLvl w:val="0"/>
    </w:pPr>
    <w:rPr>
      <w:rFonts w:ascii="Cambria" w:eastAsia="Times New Roman"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D651D7"/>
    <w:rPr>
      <w:rFonts w:ascii="Cambria" w:hAnsi="Cambria" w:cs="Times New Roman"/>
      <w:b/>
      <w:bCs/>
      <w:color w:val="365F91"/>
      <w:sz w:val="28"/>
      <w:szCs w:val="28"/>
    </w:rPr>
  </w:style>
  <w:style w:type="character" w:styleId="a3">
    <w:name w:val="annotation reference"/>
    <w:basedOn w:val="a0"/>
    <w:uiPriority w:val="99"/>
    <w:semiHidden/>
    <w:rsid w:val="007201B7"/>
    <w:rPr>
      <w:rFonts w:cs="Times New Roman"/>
      <w:sz w:val="16"/>
      <w:szCs w:val="16"/>
    </w:rPr>
  </w:style>
  <w:style w:type="paragraph" w:styleId="a4">
    <w:name w:val="annotation text"/>
    <w:basedOn w:val="a"/>
    <w:link w:val="Char"/>
    <w:uiPriority w:val="99"/>
    <w:semiHidden/>
    <w:rsid w:val="007201B7"/>
    <w:pPr>
      <w:spacing w:line="240" w:lineRule="auto"/>
    </w:pPr>
    <w:rPr>
      <w:sz w:val="20"/>
      <w:szCs w:val="20"/>
    </w:rPr>
  </w:style>
  <w:style w:type="character" w:customStyle="1" w:styleId="Char">
    <w:name w:val="Κείμενο σχολίου Char"/>
    <w:basedOn w:val="a0"/>
    <w:link w:val="a4"/>
    <w:uiPriority w:val="99"/>
    <w:semiHidden/>
    <w:locked/>
    <w:rsid w:val="007201B7"/>
    <w:rPr>
      <w:rFonts w:cs="Times New Roman"/>
      <w:sz w:val="20"/>
      <w:szCs w:val="20"/>
    </w:rPr>
  </w:style>
  <w:style w:type="paragraph" w:styleId="a5">
    <w:name w:val="annotation subject"/>
    <w:basedOn w:val="a4"/>
    <w:next w:val="a4"/>
    <w:link w:val="Char0"/>
    <w:uiPriority w:val="99"/>
    <w:semiHidden/>
    <w:rsid w:val="007201B7"/>
    <w:rPr>
      <w:b/>
      <w:bCs/>
    </w:rPr>
  </w:style>
  <w:style w:type="character" w:customStyle="1" w:styleId="Char0">
    <w:name w:val="Θέμα σχολίου Char"/>
    <w:basedOn w:val="Char"/>
    <w:link w:val="a5"/>
    <w:uiPriority w:val="99"/>
    <w:semiHidden/>
    <w:locked/>
    <w:rsid w:val="007201B7"/>
    <w:rPr>
      <w:rFonts w:cs="Times New Roman"/>
      <w:b/>
      <w:bCs/>
      <w:sz w:val="20"/>
      <w:szCs w:val="20"/>
    </w:rPr>
  </w:style>
  <w:style w:type="paragraph" w:styleId="a6">
    <w:name w:val="Balloon Text"/>
    <w:basedOn w:val="a"/>
    <w:link w:val="Char1"/>
    <w:uiPriority w:val="99"/>
    <w:semiHidden/>
    <w:rsid w:val="007201B7"/>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locked/>
    <w:rsid w:val="007201B7"/>
    <w:rPr>
      <w:rFonts w:ascii="Tahoma" w:hAnsi="Tahoma" w:cs="Tahoma"/>
      <w:sz w:val="16"/>
      <w:szCs w:val="16"/>
    </w:rPr>
  </w:style>
  <w:style w:type="paragraph" w:styleId="a7">
    <w:name w:val="footnote text"/>
    <w:basedOn w:val="a"/>
    <w:link w:val="Char2"/>
    <w:uiPriority w:val="99"/>
    <w:semiHidden/>
    <w:rsid w:val="007A6656"/>
    <w:pPr>
      <w:spacing w:after="0" w:line="240" w:lineRule="auto"/>
    </w:pPr>
    <w:rPr>
      <w:sz w:val="20"/>
      <w:szCs w:val="20"/>
    </w:rPr>
  </w:style>
  <w:style w:type="character" w:customStyle="1" w:styleId="Char2">
    <w:name w:val="Κείμενο υποσημείωσης Char"/>
    <w:basedOn w:val="a0"/>
    <w:link w:val="a7"/>
    <w:uiPriority w:val="99"/>
    <w:semiHidden/>
    <w:locked/>
    <w:rsid w:val="007A6656"/>
    <w:rPr>
      <w:rFonts w:cs="Times New Roman"/>
      <w:sz w:val="20"/>
      <w:szCs w:val="20"/>
    </w:rPr>
  </w:style>
  <w:style w:type="character" w:styleId="a8">
    <w:name w:val="footnote reference"/>
    <w:basedOn w:val="a0"/>
    <w:uiPriority w:val="99"/>
    <w:semiHidden/>
    <w:rsid w:val="007A6656"/>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714</Words>
  <Characters>3856</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Στο ΣτΕ τρία σωματεία του Υπουργείου Πολιτισμού κατά της Πράξης Νομοθετικού Περιεχομένου και της Υπουργικής Απόφασης Πολεοδόμησης του Ελληνικού</vt:lpstr>
    </vt:vector>
  </TitlesOfParts>
  <Company/>
  <LinksUpToDate>false</LinksUpToDate>
  <CharactersWithSpaces>4561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Στο ΣτΕ τρία σωματεία του Υπουργείου Πολιτισμού κατά της Πράξης Νομοθετικού Περιεχομένου και της Υπουργικής Απόφασης Πολεοδόμησης του Ελληνικού</dc:title>
  <dc:creator>Windows User</dc:creator>
  <cp:lastModifiedBy>Ελένη</cp:lastModifiedBy>
  <cp:revision>2</cp:revision>
  <dcterms:created xsi:type="dcterms:W3CDTF">2019-11-08T10:18:00Z</dcterms:created>
  <dcterms:modified xsi:type="dcterms:W3CDTF">2019-11-08T10:18:00Z</dcterms:modified>
</cp:coreProperties>
</file>